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9EF38" w14:textId="77777777" w:rsidR="0089697A" w:rsidRDefault="0089697A" w:rsidP="0089697A">
      <w:pPr>
        <w:pStyle w:val="Textoindependiente"/>
        <w:tabs>
          <w:tab w:val="left" w:pos="2400"/>
        </w:tabs>
        <w:spacing w:line="240" w:lineRule="auto"/>
        <w:rPr>
          <w:b/>
          <w:bCs/>
          <w:sz w:val="20"/>
        </w:rPr>
      </w:pPr>
    </w:p>
    <w:p w14:paraId="1C5B3CF2" w14:textId="77777777" w:rsidR="0089697A" w:rsidRDefault="0089697A" w:rsidP="0089697A">
      <w:pPr>
        <w:pStyle w:val="Textoindependiente"/>
        <w:tabs>
          <w:tab w:val="left" w:pos="2400"/>
        </w:tabs>
        <w:spacing w:line="240" w:lineRule="auto"/>
        <w:rPr>
          <w:b/>
          <w:bCs/>
          <w:sz w:val="20"/>
        </w:rPr>
      </w:pPr>
    </w:p>
    <w:p w14:paraId="733DBE4B" w14:textId="77777777" w:rsidR="0089697A" w:rsidRDefault="0089697A" w:rsidP="0089697A">
      <w:pPr>
        <w:pStyle w:val="Textoindependiente"/>
        <w:tabs>
          <w:tab w:val="left" w:pos="2400"/>
        </w:tabs>
        <w:spacing w:line="240" w:lineRule="auto"/>
        <w:rPr>
          <w:b/>
          <w:bCs/>
          <w:sz w:val="20"/>
        </w:rPr>
      </w:pPr>
    </w:p>
    <w:p w14:paraId="22BA2DCC" w14:textId="77777777" w:rsidR="0089697A" w:rsidRDefault="0089697A" w:rsidP="0089697A">
      <w:pPr>
        <w:pStyle w:val="Textoindependiente"/>
        <w:tabs>
          <w:tab w:val="left" w:pos="2400"/>
        </w:tabs>
        <w:spacing w:line="240" w:lineRule="auto"/>
        <w:rPr>
          <w:b/>
          <w:bCs/>
          <w:sz w:val="20"/>
        </w:rPr>
      </w:pPr>
    </w:p>
    <w:p w14:paraId="203D2F43" w14:textId="26624608" w:rsidR="000E6992" w:rsidRPr="00135967" w:rsidRDefault="00135967" w:rsidP="000E6992">
      <w:pPr>
        <w:tabs>
          <w:tab w:val="left" w:pos="1920"/>
        </w:tabs>
        <w:jc w:val="both"/>
        <w:rPr>
          <w:rFonts w:ascii="Arial" w:hAnsi="Arial" w:cs="Arial"/>
          <w:b/>
          <w:bCs/>
          <w:sz w:val="20"/>
          <w:szCs w:val="20"/>
        </w:rPr>
      </w:pPr>
      <w:r w:rsidRPr="00135967">
        <w:rPr>
          <w:rFonts w:ascii="Arial" w:hAnsi="Arial" w:cs="Arial"/>
          <w:b/>
          <w:bCs/>
          <w:sz w:val="20"/>
          <w:szCs w:val="20"/>
        </w:rPr>
        <w:t xml:space="preserve">Auto </w:t>
      </w:r>
      <w:r w:rsidR="00B01EA2">
        <w:rPr>
          <w:rFonts w:ascii="Arial" w:hAnsi="Arial" w:cs="Arial"/>
          <w:b/>
          <w:bCs/>
          <w:sz w:val="20"/>
          <w:szCs w:val="20"/>
        </w:rPr>
        <w:t>Int.</w:t>
      </w:r>
      <w:r w:rsidR="00FA72A0">
        <w:rPr>
          <w:rFonts w:ascii="Arial" w:hAnsi="Arial" w:cs="Arial"/>
          <w:b/>
          <w:bCs/>
          <w:sz w:val="20"/>
          <w:szCs w:val="20"/>
        </w:rPr>
        <w:t xml:space="preserve"> </w:t>
      </w:r>
      <w:r w:rsidRPr="00135967">
        <w:rPr>
          <w:rFonts w:ascii="Arial" w:hAnsi="Arial" w:cs="Arial"/>
          <w:b/>
          <w:bCs/>
          <w:sz w:val="20"/>
          <w:szCs w:val="20"/>
        </w:rPr>
        <w:t>N°</w:t>
      </w:r>
      <w:r>
        <w:rPr>
          <w:rFonts w:ascii="Arial" w:hAnsi="Arial" w:cs="Arial"/>
          <w:b/>
          <w:bCs/>
          <w:sz w:val="20"/>
          <w:szCs w:val="20"/>
        </w:rPr>
        <w:t>:</w:t>
      </w:r>
      <w:r>
        <w:rPr>
          <w:rFonts w:ascii="Arial" w:hAnsi="Arial" w:cs="Arial"/>
          <w:b/>
          <w:bCs/>
          <w:sz w:val="20"/>
          <w:szCs w:val="20"/>
        </w:rPr>
        <w:tab/>
      </w:r>
      <w:r w:rsidR="000B74E8">
        <w:rPr>
          <w:rFonts w:ascii="Arial" w:hAnsi="Arial" w:cs="Arial"/>
          <w:b/>
          <w:bCs/>
          <w:sz w:val="20"/>
          <w:szCs w:val="20"/>
        </w:rPr>
        <w:tab/>
      </w:r>
      <w:r w:rsidR="00B01EA2">
        <w:rPr>
          <w:rFonts w:ascii="Arial" w:hAnsi="Arial" w:cs="Arial"/>
          <w:b/>
          <w:bCs/>
          <w:sz w:val="20"/>
          <w:szCs w:val="20"/>
        </w:rPr>
        <w:t>0</w:t>
      </w:r>
      <w:r w:rsidR="000B74E8">
        <w:rPr>
          <w:rFonts w:ascii="Arial" w:hAnsi="Arial" w:cs="Arial"/>
          <w:b/>
          <w:bCs/>
          <w:sz w:val="20"/>
          <w:szCs w:val="20"/>
        </w:rPr>
        <w:t>73</w:t>
      </w:r>
      <w:r w:rsidR="00B01EA2">
        <w:rPr>
          <w:rFonts w:ascii="Arial" w:hAnsi="Arial" w:cs="Arial"/>
          <w:b/>
          <w:bCs/>
          <w:sz w:val="20"/>
          <w:szCs w:val="20"/>
        </w:rPr>
        <w:t xml:space="preserve"> de 2021</w:t>
      </w:r>
    </w:p>
    <w:p w14:paraId="346A87A4" w14:textId="4F120095" w:rsidR="000B74E8" w:rsidRPr="00E72384" w:rsidRDefault="000B74E8" w:rsidP="000B74E8">
      <w:pPr>
        <w:jc w:val="both"/>
        <w:rPr>
          <w:rFonts w:ascii="Arial" w:hAnsi="Arial" w:cs="Arial"/>
          <w:sz w:val="20"/>
          <w:szCs w:val="20"/>
        </w:rPr>
      </w:pPr>
      <w:r w:rsidRPr="00E72384">
        <w:rPr>
          <w:rFonts w:ascii="Arial" w:hAnsi="Arial" w:cs="Arial"/>
          <w:b/>
          <w:sz w:val="20"/>
          <w:szCs w:val="20"/>
        </w:rPr>
        <w:t>Procedimiento:</w:t>
      </w:r>
      <w:r w:rsidRPr="00E72384">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ab/>
        <w:t>Verbal para imposición de servidumbre</w:t>
      </w:r>
    </w:p>
    <w:p w14:paraId="75E268D4" w14:textId="10A95F2C" w:rsidR="000B74E8" w:rsidRPr="00E72384" w:rsidRDefault="000B74E8" w:rsidP="000B74E8">
      <w:pPr>
        <w:jc w:val="both"/>
        <w:rPr>
          <w:rFonts w:ascii="Arial" w:hAnsi="Arial" w:cs="Arial"/>
          <w:sz w:val="20"/>
          <w:szCs w:val="20"/>
        </w:rPr>
      </w:pPr>
      <w:r w:rsidRPr="00E72384">
        <w:rPr>
          <w:rFonts w:ascii="Arial" w:hAnsi="Arial" w:cs="Arial"/>
          <w:b/>
          <w:sz w:val="20"/>
          <w:szCs w:val="20"/>
        </w:rPr>
        <w:t xml:space="preserve">Demandante: </w:t>
      </w:r>
      <w:r w:rsidRPr="00E72384">
        <w:rPr>
          <w:rFonts w:ascii="Arial" w:hAnsi="Arial" w:cs="Arial"/>
          <w:b/>
          <w:sz w:val="20"/>
          <w:szCs w:val="20"/>
        </w:rPr>
        <w:tab/>
      </w:r>
      <w:r w:rsidRPr="00E72384">
        <w:rPr>
          <w:rFonts w:ascii="Arial" w:hAnsi="Arial" w:cs="Arial"/>
          <w:b/>
          <w:sz w:val="20"/>
          <w:szCs w:val="20"/>
        </w:rPr>
        <w:tab/>
      </w:r>
      <w:r w:rsidRPr="000B74E8">
        <w:rPr>
          <w:rFonts w:ascii="Arial" w:hAnsi="Arial" w:cs="Arial"/>
          <w:bCs/>
          <w:sz w:val="20"/>
          <w:szCs w:val="20"/>
        </w:rPr>
        <w:t>E</w:t>
      </w:r>
      <w:r>
        <w:rPr>
          <w:rFonts w:ascii="Arial" w:hAnsi="Arial" w:cs="Arial"/>
          <w:sz w:val="20"/>
          <w:szCs w:val="20"/>
        </w:rPr>
        <w:t>mpresas Públicas de Medellín</w:t>
      </w:r>
      <w:r w:rsidRPr="00E72384">
        <w:rPr>
          <w:rFonts w:ascii="Arial" w:hAnsi="Arial" w:cs="Arial"/>
          <w:sz w:val="20"/>
          <w:szCs w:val="20"/>
        </w:rPr>
        <w:t xml:space="preserve"> </w:t>
      </w:r>
      <w:r>
        <w:rPr>
          <w:rFonts w:ascii="Arial" w:hAnsi="Arial" w:cs="Arial"/>
          <w:sz w:val="20"/>
          <w:szCs w:val="20"/>
        </w:rPr>
        <w:t>ESP</w:t>
      </w:r>
    </w:p>
    <w:p w14:paraId="09DC8D72" w14:textId="77777777" w:rsidR="000B74E8" w:rsidRPr="00E72384" w:rsidRDefault="000B74E8" w:rsidP="000B74E8">
      <w:pPr>
        <w:jc w:val="both"/>
        <w:rPr>
          <w:rFonts w:ascii="Arial" w:hAnsi="Arial" w:cs="Arial"/>
          <w:sz w:val="20"/>
          <w:szCs w:val="20"/>
        </w:rPr>
      </w:pPr>
      <w:r w:rsidRPr="00E72384">
        <w:rPr>
          <w:rFonts w:ascii="Arial" w:hAnsi="Arial" w:cs="Arial"/>
          <w:b/>
          <w:sz w:val="20"/>
          <w:szCs w:val="20"/>
        </w:rPr>
        <w:t>Demandado:</w:t>
      </w:r>
      <w:r w:rsidRPr="00E72384">
        <w:rPr>
          <w:rFonts w:ascii="Arial" w:hAnsi="Arial" w:cs="Arial"/>
          <w:sz w:val="20"/>
          <w:szCs w:val="20"/>
        </w:rPr>
        <w:t xml:space="preserve"> </w:t>
      </w:r>
      <w:r w:rsidRPr="00E72384">
        <w:rPr>
          <w:rFonts w:ascii="Arial" w:hAnsi="Arial" w:cs="Arial"/>
          <w:sz w:val="20"/>
          <w:szCs w:val="20"/>
        </w:rPr>
        <w:tab/>
      </w:r>
      <w:r w:rsidRPr="00E72384">
        <w:rPr>
          <w:rFonts w:ascii="Arial" w:hAnsi="Arial" w:cs="Arial"/>
          <w:sz w:val="20"/>
          <w:szCs w:val="20"/>
        </w:rPr>
        <w:tab/>
      </w:r>
      <w:r>
        <w:rPr>
          <w:rFonts w:ascii="Arial" w:hAnsi="Arial" w:cs="Arial"/>
          <w:sz w:val="20"/>
          <w:szCs w:val="20"/>
        </w:rPr>
        <w:t>Edificio la Cascada P.H.</w:t>
      </w:r>
    </w:p>
    <w:p w14:paraId="5727C353" w14:textId="77777777" w:rsidR="000B74E8" w:rsidRDefault="000B74E8" w:rsidP="000B74E8">
      <w:pPr>
        <w:pStyle w:val="Textoindependiente"/>
        <w:tabs>
          <w:tab w:val="left" w:pos="2400"/>
        </w:tabs>
        <w:spacing w:line="240" w:lineRule="auto"/>
        <w:ind w:left="1920" w:hanging="1920"/>
        <w:rPr>
          <w:sz w:val="20"/>
          <w:lang w:val="es-ES"/>
        </w:rPr>
      </w:pPr>
      <w:r w:rsidRPr="00E72384">
        <w:rPr>
          <w:b/>
          <w:sz w:val="20"/>
          <w:lang w:val="es-ES"/>
        </w:rPr>
        <w:t>Radicado:</w:t>
      </w:r>
      <w:r w:rsidRPr="00E72384">
        <w:rPr>
          <w:sz w:val="20"/>
          <w:lang w:val="es-ES"/>
        </w:rPr>
        <w:t xml:space="preserve"> </w:t>
      </w:r>
      <w:r w:rsidRPr="00E72384">
        <w:rPr>
          <w:sz w:val="20"/>
          <w:lang w:val="es-ES"/>
        </w:rPr>
        <w:tab/>
      </w:r>
      <w:r>
        <w:rPr>
          <w:sz w:val="20"/>
          <w:lang w:val="es-ES"/>
        </w:rPr>
        <w:t xml:space="preserve">    </w:t>
      </w:r>
      <w:r w:rsidRPr="00E72384">
        <w:rPr>
          <w:sz w:val="20"/>
          <w:lang w:val="es-ES"/>
        </w:rPr>
        <w:t>05360 31 03 00</w:t>
      </w:r>
      <w:r>
        <w:rPr>
          <w:sz w:val="20"/>
          <w:lang w:val="es-ES"/>
        </w:rPr>
        <w:t>4</w:t>
      </w:r>
      <w:r w:rsidRPr="00E72384">
        <w:rPr>
          <w:sz w:val="20"/>
          <w:lang w:val="es-ES"/>
        </w:rPr>
        <w:t xml:space="preserve"> </w:t>
      </w:r>
      <w:r w:rsidRPr="008C12C4">
        <w:rPr>
          <w:b/>
          <w:sz w:val="20"/>
          <w:lang w:val="es-ES"/>
        </w:rPr>
        <w:t>2017 00187</w:t>
      </w:r>
      <w:r w:rsidRPr="00E72384">
        <w:rPr>
          <w:sz w:val="20"/>
          <w:lang w:val="es-ES"/>
        </w:rPr>
        <w:t xml:space="preserve"> 01</w:t>
      </w:r>
    </w:p>
    <w:p w14:paraId="63532605" w14:textId="48AA3345" w:rsidR="0089697A" w:rsidRPr="009D0C8A" w:rsidRDefault="0089697A" w:rsidP="000B74E8">
      <w:pPr>
        <w:pStyle w:val="Textoindependiente"/>
        <w:tabs>
          <w:tab w:val="left" w:pos="2400"/>
        </w:tabs>
        <w:spacing w:line="240" w:lineRule="auto"/>
        <w:ind w:left="2124" w:hanging="2124"/>
        <w:rPr>
          <w:sz w:val="20"/>
        </w:rPr>
      </w:pPr>
      <w:r w:rsidRPr="00237718">
        <w:rPr>
          <w:b/>
          <w:sz w:val="20"/>
        </w:rPr>
        <w:t>Asunto</w:t>
      </w:r>
      <w:r w:rsidR="00B91B88">
        <w:rPr>
          <w:b/>
          <w:sz w:val="20"/>
        </w:rPr>
        <w:t>:</w:t>
      </w:r>
      <w:r w:rsidR="00B91B88">
        <w:rPr>
          <w:b/>
          <w:sz w:val="20"/>
        </w:rPr>
        <w:tab/>
      </w:r>
      <w:r w:rsidR="0035122A">
        <w:rPr>
          <w:sz w:val="20"/>
        </w:rPr>
        <w:t>Deja sin efe</w:t>
      </w:r>
      <w:r w:rsidR="000A1B14">
        <w:rPr>
          <w:sz w:val="20"/>
        </w:rPr>
        <w:t>c</w:t>
      </w:r>
      <w:r w:rsidR="0035122A">
        <w:rPr>
          <w:sz w:val="20"/>
        </w:rPr>
        <w:t xml:space="preserve">to </w:t>
      </w:r>
      <w:r w:rsidR="000B74E8">
        <w:rPr>
          <w:sz w:val="20"/>
        </w:rPr>
        <w:t xml:space="preserve">sentencia de segunda instancia. </w:t>
      </w:r>
    </w:p>
    <w:p w14:paraId="07E68209" w14:textId="77777777" w:rsidR="0089697A" w:rsidRDefault="0089697A" w:rsidP="0089697A">
      <w:pPr>
        <w:tabs>
          <w:tab w:val="left" w:pos="2280"/>
          <w:tab w:val="left" w:pos="2338"/>
        </w:tabs>
        <w:jc w:val="both"/>
        <w:rPr>
          <w:rFonts w:ascii="Arial" w:hAnsi="Arial" w:cs="Arial"/>
          <w:lang w:val="es-MX"/>
        </w:rPr>
      </w:pPr>
    </w:p>
    <w:p w14:paraId="31173C2E" w14:textId="77777777" w:rsidR="0089697A" w:rsidRPr="0092171F" w:rsidRDefault="0089697A" w:rsidP="0089697A">
      <w:pPr>
        <w:pStyle w:val="Ttulo2"/>
        <w:spacing w:line="276" w:lineRule="auto"/>
        <w:jc w:val="center"/>
        <w:rPr>
          <w:b/>
          <w:sz w:val="26"/>
          <w:szCs w:val="26"/>
        </w:rPr>
      </w:pPr>
      <w:r w:rsidRPr="0092171F">
        <w:rPr>
          <w:b/>
          <w:sz w:val="26"/>
          <w:szCs w:val="26"/>
        </w:rPr>
        <w:t>TRIBUNAL SUPERIOR</w:t>
      </w:r>
      <w:r>
        <w:rPr>
          <w:b/>
          <w:sz w:val="26"/>
          <w:szCs w:val="26"/>
        </w:rPr>
        <w:t xml:space="preserve"> </w:t>
      </w:r>
    </w:p>
    <w:p w14:paraId="636C914B" w14:textId="77777777" w:rsidR="0089697A" w:rsidRPr="0092171F" w:rsidRDefault="0089697A" w:rsidP="0089697A">
      <w:pPr>
        <w:pStyle w:val="Ttulo2"/>
        <w:spacing w:line="276" w:lineRule="auto"/>
        <w:jc w:val="center"/>
        <w:rPr>
          <w:b/>
          <w:sz w:val="26"/>
          <w:szCs w:val="26"/>
        </w:rPr>
      </w:pPr>
      <w:r w:rsidRPr="0092171F">
        <w:rPr>
          <w:b/>
          <w:sz w:val="26"/>
          <w:szCs w:val="26"/>
        </w:rPr>
        <w:t>DISTRITO JUDICIAL DE MEDELLÍN</w:t>
      </w:r>
    </w:p>
    <w:p w14:paraId="570EC941" w14:textId="77777777" w:rsidR="0089697A" w:rsidRPr="0092171F" w:rsidRDefault="0089697A" w:rsidP="0089697A">
      <w:pPr>
        <w:spacing w:line="276" w:lineRule="auto"/>
        <w:jc w:val="center"/>
        <w:rPr>
          <w:rFonts w:ascii="Arial" w:hAnsi="Arial" w:cs="Arial"/>
          <w:b/>
          <w:sz w:val="26"/>
          <w:szCs w:val="26"/>
          <w:lang w:val="es-ES_tradnl"/>
        </w:rPr>
      </w:pPr>
      <w:r w:rsidRPr="0092171F">
        <w:rPr>
          <w:rFonts w:ascii="Arial" w:hAnsi="Arial" w:cs="Arial"/>
          <w:b/>
          <w:sz w:val="26"/>
          <w:szCs w:val="26"/>
          <w:lang w:val="es-ES_tradnl"/>
        </w:rPr>
        <w:t>SALA UNITARIA DE DECISIÓN CIVIL</w:t>
      </w:r>
    </w:p>
    <w:p w14:paraId="6D4BA8BD" w14:textId="77777777" w:rsidR="0089697A" w:rsidRPr="009D27C3" w:rsidRDefault="0089697A" w:rsidP="0089697A">
      <w:pPr>
        <w:rPr>
          <w:rFonts w:ascii="Arial" w:hAnsi="Arial" w:cs="Arial"/>
          <w:sz w:val="26"/>
          <w:szCs w:val="26"/>
          <w:lang w:val="es-ES_tradnl"/>
        </w:rPr>
      </w:pPr>
    </w:p>
    <w:p w14:paraId="0A954A9B" w14:textId="02607C84" w:rsidR="0089697A" w:rsidRPr="003F3556" w:rsidRDefault="0089697A" w:rsidP="0089697A">
      <w:pPr>
        <w:pStyle w:val="Textoindependiente"/>
        <w:tabs>
          <w:tab w:val="left" w:pos="2338"/>
        </w:tabs>
        <w:spacing w:line="360" w:lineRule="auto"/>
        <w:jc w:val="center"/>
        <w:rPr>
          <w:sz w:val="26"/>
          <w:szCs w:val="26"/>
        </w:rPr>
      </w:pPr>
      <w:r w:rsidRPr="003F3556">
        <w:rPr>
          <w:sz w:val="26"/>
          <w:szCs w:val="26"/>
        </w:rPr>
        <w:t>Medellín,</w:t>
      </w:r>
      <w:r w:rsidR="00CB669A">
        <w:rPr>
          <w:sz w:val="26"/>
          <w:szCs w:val="26"/>
        </w:rPr>
        <w:t xml:space="preserve"> </w:t>
      </w:r>
      <w:r w:rsidR="00137E5F">
        <w:rPr>
          <w:sz w:val="26"/>
          <w:szCs w:val="26"/>
        </w:rPr>
        <w:t>dieciocho</w:t>
      </w:r>
      <w:r w:rsidR="00146331">
        <w:rPr>
          <w:sz w:val="26"/>
          <w:szCs w:val="26"/>
        </w:rPr>
        <w:t xml:space="preserve"> </w:t>
      </w:r>
      <w:r w:rsidR="00CB669A">
        <w:rPr>
          <w:sz w:val="26"/>
          <w:szCs w:val="26"/>
        </w:rPr>
        <w:t>(</w:t>
      </w:r>
      <w:r w:rsidR="00FA72A0">
        <w:rPr>
          <w:sz w:val="26"/>
          <w:szCs w:val="26"/>
        </w:rPr>
        <w:t>1</w:t>
      </w:r>
      <w:r w:rsidR="00137E5F">
        <w:rPr>
          <w:sz w:val="26"/>
          <w:szCs w:val="26"/>
        </w:rPr>
        <w:t>8</w:t>
      </w:r>
      <w:r>
        <w:rPr>
          <w:sz w:val="26"/>
          <w:szCs w:val="26"/>
        </w:rPr>
        <w:t>) de</w:t>
      </w:r>
      <w:r w:rsidR="00146331">
        <w:rPr>
          <w:sz w:val="26"/>
          <w:szCs w:val="26"/>
        </w:rPr>
        <w:t xml:space="preserve"> </w:t>
      </w:r>
      <w:r w:rsidR="00137E5F">
        <w:rPr>
          <w:sz w:val="26"/>
          <w:szCs w:val="26"/>
        </w:rPr>
        <w:t>mayo</w:t>
      </w:r>
      <w:r w:rsidR="006D13DE">
        <w:rPr>
          <w:sz w:val="26"/>
          <w:szCs w:val="26"/>
        </w:rPr>
        <w:t xml:space="preserve"> de dos mil veintiuno</w:t>
      </w:r>
      <w:r>
        <w:rPr>
          <w:sz w:val="26"/>
          <w:szCs w:val="26"/>
        </w:rPr>
        <w:t xml:space="preserve"> (202</w:t>
      </w:r>
      <w:r w:rsidR="006D13DE">
        <w:rPr>
          <w:sz w:val="26"/>
          <w:szCs w:val="26"/>
        </w:rPr>
        <w:t>1</w:t>
      </w:r>
      <w:r>
        <w:rPr>
          <w:sz w:val="26"/>
          <w:szCs w:val="26"/>
        </w:rPr>
        <w:t>)</w:t>
      </w:r>
    </w:p>
    <w:p w14:paraId="1C5BDE2C" w14:textId="77777777" w:rsidR="0089697A" w:rsidRDefault="0089697A" w:rsidP="0089697A">
      <w:pPr>
        <w:pStyle w:val="Textoindependiente"/>
        <w:tabs>
          <w:tab w:val="left" w:pos="2338"/>
        </w:tabs>
        <w:spacing w:line="360" w:lineRule="auto"/>
        <w:rPr>
          <w:sz w:val="26"/>
          <w:szCs w:val="26"/>
        </w:rPr>
      </w:pPr>
    </w:p>
    <w:p w14:paraId="434E44D6" w14:textId="264C567C" w:rsidR="00D92928" w:rsidRDefault="00794CC7" w:rsidP="00794CC7">
      <w:pPr>
        <w:spacing w:line="360" w:lineRule="auto"/>
        <w:ind w:firstLine="1134"/>
        <w:jc w:val="both"/>
        <w:rPr>
          <w:rFonts w:ascii="Arial" w:hAnsi="Arial" w:cs="Arial"/>
          <w:sz w:val="26"/>
          <w:szCs w:val="26"/>
          <w:lang w:eastAsia="es-CO"/>
        </w:rPr>
      </w:pPr>
      <w:r w:rsidRPr="00F136F0">
        <w:rPr>
          <w:rFonts w:ascii="Arial" w:hAnsi="Arial" w:cs="Arial"/>
          <w:b/>
          <w:bCs/>
          <w:sz w:val="26"/>
          <w:szCs w:val="26"/>
          <w:lang w:eastAsia="es-CO"/>
        </w:rPr>
        <w:t>1.</w:t>
      </w:r>
      <w:r>
        <w:rPr>
          <w:rFonts w:ascii="Arial" w:hAnsi="Arial" w:cs="Arial"/>
          <w:sz w:val="26"/>
          <w:szCs w:val="26"/>
          <w:lang w:eastAsia="es-CO"/>
        </w:rPr>
        <w:t xml:space="preserve"> </w:t>
      </w:r>
      <w:r w:rsidR="00D92928">
        <w:rPr>
          <w:rFonts w:ascii="Arial" w:hAnsi="Arial" w:cs="Arial"/>
          <w:sz w:val="26"/>
          <w:szCs w:val="26"/>
          <w:lang w:eastAsia="es-CO"/>
        </w:rPr>
        <w:t>El artículo 35 del CGP dispone:</w:t>
      </w:r>
    </w:p>
    <w:p w14:paraId="2CB3AE45" w14:textId="77777777" w:rsidR="00D92928" w:rsidRPr="00110A36" w:rsidRDefault="00D92928" w:rsidP="00D92928">
      <w:pPr>
        <w:spacing w:line="360" w:lineRule="auto"/>
        <w:ind w:firstLine="1134"/>
        <w:jc w:val="both"/>
        <w:rPr>
          <w:rFonts w:ascii="Arial" w:hAnsi="Arial" w:cs="Arial"/>
          <w:sz w:val="26"/>
          <w:szCs w:val="26"/>
          <w:lang w:eastAsia="es-CO"/>
        </w:rPr>
      </w:pPr>
    </w:p>
    <w:p w14:paraId="04314F75" w14:textId="77777777" w:rsidR="00D92928" w:rsidRPr="00110A36" w:rsidRDefault="00D92928" w:rsidP="00D92928">
      <w:pPr>
        <w:tabs>
          <w:tab w:val="left" w:pos="1418"/>
          <w:tab w:val="left" w:pos="1985"/>
        </w:tabs>
        <w:ind w:left="851"/>
        <w:jc w:val="both"/>
        <w:rPr>
          <w:rFonts w:ascii="Arial" w:hAnsi="Arial" w:cs="Arial"/>
          <w:i/>
        </w:rPr>
      </w:pPr>
      <w:r w:rsidRPr="00110A36">
        <w:rPr>
          <w:rFonts w:ascii="Arial" w:hAnsi="Arial" w:cs="Arial"/>
        </w:rPr>
        <w:t xml:space="preserve">“(…) </w:t>
      </w:r>
      <w:r w:rsidRPr="00110A36">
        <w:rPr>
          <w:rFonts w:ascii="Arial" w:hAnsi="Arial" w:cs="Arial"/>
          <w:i/>
        </w:rPr>
        <w:t xml:space="preserve">Corresponde a las salas de decisión dictar las sentencias y los autos que decidan la apelación contra el que rechace el incidente de liquidación de perjuicios de condena impuesta en abstracto o el que rechace la oposición a la diligencia de entrega o resuelva sobre ella. El magistrado sustanciador dictará los demás autos que no correspondan a la sala de decisión </w:t>
      </w:r>
      <w:r w:rsidRPr="00110A36">
        <w:rPr>
          <w:rFonts w:ascii="Arial" w:hAnsi="Arial" w:cs="Arial"/>
        </w:rPr>
        <w:t>(…)”</w:t>
      </w:r>
      <w:r w:rsidRPr="00110A36">
        <w:rPr>
          <w:rFonts w:ascii="Arial" w:hAnsi="Arial" w:cs="Arial"/>
          <w:i/>
        </w:rPr>
        <w:t>.</w:t>
      </w:r>
    </w:p>
    <w:p w14:paraId="72C1EC6E" w14:textId="77777777" w:rsidR="00D92928" w:rsidRDefault="00D92928" w:rsidP="00D92928">
      <w:pPr>
        <w:spacing w:line="360" w:lineRule="auto"/>
        <w:ind w:firstLine="1134"/>
        <w:jc w:val="both"/>
        <w:rPr>
          <w:rFonts w:ascii="Arial" w:hAnsi="Arial" w:cs="Arial"/>
          <w:sz w:val="26"/>
          <w:szCs w:val="26"/>
          <w:lang w:eastAsia="es-CO"/>
        </w:rPr>
      </w:pPr>
    </w:p>
    <w:p w14:paraId="14982941" w14:textId="15EC44AC" w:rsidR="00D92928" w:rsidRDefault="00D92928" w:rsidP="00D92928">
      <w:pPr>
        <w:spacing w:line="360" w:lineRule="auto"/>
        <w:ind w:firstLine="1134"/>
        <w:jc w:val="both"/>
        <w:rPr>
          <w:rFonts w:ascii="Arial" w:hAnsi="Arial" w:cs="Arial"/>
          <w:sz w:val="26"/>
          <w:szCs w:val="26"/>
          <w:lang w:eastAsia="es-CO"/>
        </w:rPr>
      </w:pPr>
      <w:r>
        <w:rPr>
          <w:rFonts w:ascii="Arial" w:hAnsi="Arial" w:cs="Arial"/>
          <w:sz w:val="26"/>
          <w:szCs w:val="26"/>
          <w:lang w:eastAsia="es-CO"/>
        </w:rPr>
        <w:t>Como las salas de decisión de los Tribunales superior</w:t>
      </w:r>
      <w:r w:rsidR="00110A36">
        <w:rPr>
          <w:rFonts w:ascii="Arial" w:hAnsi="Arial" w:cs="Arial"/>
          <w:sz w:val="26"/>
          <w:szCs w:val="26"/>
          <w:lang w:eastAsia="es-CO"/>
        </w:rPr>
        <w:t>e</w:t>
      </w:r>
      <w:r>
        <w:rPr>
          <w:rFonts w:ascii="Arial" w:hAnsi="Arial" w:cs="Arial"/>
          <w:sz w:val="26"/>
          <w:szCs w:val="26"/>
          <w:lang w:eastAsia="es-CO"/>
        </w:rPr>
        <w:t>s de distrito están conformadas por tres magistrados, luego, las decisiones deberán asumirse por la mayoría, esto es, que por lo menos d</w:t>
      </w:r>
      <w:r w:rsidR="00110A36">
        <w:rPr>
          <w:rFonts w:ascii="Arial" w:hAnsi="Arial" w:cs="Arial"/>
          <w:sz w:val="26"/>
          <w:szCs w:val="26"/>
          <w:lang w:eastAsia="es-CO"/>
        </w:rPr>
        <w:t>os de sus integrantes deberán estar de acuerdo, pues, de lo contrario, la decisión que no contenga esa mayoría viola caros principios democráticos y lesiona el derecho al debido proceso y hasta la competencia del juez queda comprometida, lo que conduce sin duda a una irregularidad que debe sanearse en forma oficiosa una vez ella ocurra.</w:t>
      </w:r>
    </w:p>
    <w:p w14:paraId="2C736EAB" w14:textId="77777777" w:rsidR="00D92928" w:rsidRDefault="00D92928" w:rsidP="00D92928">
      <w:pPr>
        <w:spacing w:line="360" w:lineRule="auto"/>
        <w:ind w:firstLine="1134"/>
        <w:jc w:val="both"/>
        <w:rPr>
          <w:rFonts w:ascii="Arial" w:hAnsi="Arial" w:cs="Arial"/>
          <w:sz w:val="26"/>
          <w:szCs w:val="26"/>
          <w:lang w:eastAsia="es-CO"/>
        </w:rPr>
      </w:pPr>
    </w:p>
    <w:p w14:paraId="6369579B" w14:textId="174F0870" w:rsidR="00D92928" w:rsidRPr="00794CC7" w:rsidRDefault="00110A36" w:rsidP="00D92928">
      <w:pPr>
        <w:spacing w:line="360" w:lineRule="auto"/>
        <w:ind w:firstLine="1134"/>
        <w:jc w:val="both"/>
        <w:rPr>
          <w:rFonts w:ascii="Arial" w:hAnsi="Arial" w:cs="Arial"/>
          <w:sz w:val="26"/>
          <w:szCs w:val="26"/>
          <w:lang w:eastAsia="es-CO"/>
        </w:rPr>
      </w:pPr>
      <w:r w:rsidRPr="00794CC7">
        <w:rPr>
          <w:rFonts w:ascii="Arial" w:hAnsi="Arial" w:cs="Arial"/>
          <w:b/>
          <w:sz w:val="26"/>
          <w:szCs w:val="26"/>
        </w:rPr>
        <w:t>2.</w:t>
      </w:r>
      <w:r w:rsidRPr="00794CC7">
        <w:rPr>
          <w:rFonts w:ascii="Arial" w:hAnsi="Arial" w:cs="Arial"/>
          <w:sz w:val="26"/>
          <w:szCs w:val="26"/>
        </w:rPr>
        <w:t xml:space="preserve"> Según la doctrina, e</w:t>
      </w:r>
      <w:r w:rsidR="00D92928" w:rsidRPr="00794CC7">
        <w:rPr>
          <w:rFonts w:ascii="Arial" w:hAnsi="Arial" w:cs="Arial"/>
          <w:sz w:val="26"/>
          <w:szCs w:val="26"/>
        </w:rPr>
        <w:t>ste tipo de nulidad</w:t>
      </w:r>
      <w:r w:rsidRPr="00794CC7">
        <w:rPr>
          <w:rFonts w:ascii="Arial" w:hAnsi="Arial" w:cs="Arial"/>
          <w:sz w:val="26"/>
          <w:szCs w:val="26"/>
        </w:rPr>
        <w:t xml:space="preserve"> originada en la sentencia</w:t>
      </w:r>
      <w:r w:rsidR="00D92928" w:rsidRPr="00794CC7">
        <w:rPr>
          <w:rFonts w:ascii="Arial" w:hAnsi="Arial" w:cs="Arial"/>
          <w:sz w:val="26"/>
          <w:szCs w:val="26"/>
        </w:rPr>
        <w:t xml:space="preserve"> puede o</w:t>
      </w:r>
      <w:r w:rsidRPr="00794CC7">
        <w:rPr>
          <w:rFonts w:ascii="Arial" w:hAnsi="Arial" w:cs="Arial"/>
          <w:sz w:val="26"/>
          <w:szCs w:val="26"/>
        </w:rPr>
        <w:t>currir, entre otras causas:</w:t>
      </w:r>
      <w:r w:rsidR="00D92928" w:rsidRPr="00794CC7">
        <w:rPr>
          <w:rFonts w:ascii="Arial" w:hAnsi="Arial" w:cs="Arial"/>
          <w:sz w:val="26"/>
          <w:szCs w:val="26"/>
        </w:rPr>
        <w:t xml:space="preserve"> </w:t>
      </w:r>
      <w:r w:rsidR="00D92928" w:rsidRPr="00794CC7">
        <w:rPr>
          <w:rFonts w:ascii="Arial" w:hAnsi="Arial" w:cs="Arial"/>
          <w:i/>
          <w:sz w:val="26"/>
          <w:szCs w:val="26"/>
        </w:rPr>
        <w:t>«</w:t>
      </w:r>
      <w:r w:rsidR="00D92928" w:rsidRPr="00794CC7">
        <w:rPr>
          <w:rFonts w:ascii="Arial" w:hAnsi="Arial" w:cs="Arial"/>
          <w:i/>
        </w:rPr>
        <w:t xml:space="preserve">con la sentencia firmada con menor número de magistrados o adoptada con un número de votos diversos al previsto por la ley, o la pronunciada en proceso legalmente terminado por desistimiento, transacción, perención, o suspendido o interrumpido» </w:t>
      </w:r>
      <w:r w:rsidR="00D92928" w:rsidRPr="00794CC7">
        <w:rPr>
          <w:rFonts w:ascii="Arial" w:hAnsi="Arial" w:cs="Arial"/>
        </w:rPr>
        <w:t>(Hernando MORALES MOLINA. Curso de derecho procesal civil. Parte general. 8ª ed. Bogotá: ABC, 1983. P. 652).</w:t>
      </w:r>
    </w:p>
    <w:p w14:paraId="1CA1593C" w14:textId="77777777" w:rsidR="00D92928" w:rsidRDefault="00D92928" w:rsidP="0020075C">
      <w:pPr>
        <w:spacing w:line="360" w:lineRule="auto"/>
        <w:ind w:firstLine="1134"/>
        <w:jc w:val="both"/>
        <w:rPr>
          <w:rFonts w:ascii="Arial" w:hAnsi="Arial" w:cs="Arial"/>
          <w:b/>
          <w:bCs/>
          <w:sz w:val="26"/>
          <w:szCs w:val="26"/>
          <w:lang w:eastAsia="es-CO"/>
        </w:rPr>
      </w:pPr>
    </w:p>
    <w:p w14:paraId="54E51D34" w14:textId="26C957A8" w:rsidR="00DE71BB" w:rsidRDefault="00110A36" w:rsidP="001107E9">
      <w:pPr>
        <w:spacing w:line="360" w:lineRule="auto"/>
        <w:ind w:firstLine="1134"/>
        <w:jc w:val="both"/>
        <w:rPr>
          <w:rFonts w:ascii="Arial" w:hAnsi="Arial" w:cs="Arial"/>
          <w:sz w:val="26"/>
          <w:szCs w:val="26"/>
          <w:lang w:eastAsia="es-CO"/>
        </w:rPr>
      </w:pPr>
      <w:r>
        <w:rPr>
          <w:rFonts w:ascii="Arial" w:hAnsi="Arial" w:cs="Arial"/>
          <w:b/>
          <w:bCs/>
          <w:sz w:val="26"/>
          <w:szCs w:val="26"/>
          <w:lang w:eastAsia="es-CO"/>
        </w:rPr>
        <w:t>3</w:t>
      </w:r>
      <w:r w:rsidR="00654DF6" w:rsidRPr="00654DF6">
        <w:rPr>
          <w:rFonts w:ascii="Arial" w:hAnsi="Arial" w:cs="Arial"/>
          <w:b/>
          <w:bCs/>
          <w:sz w:val="26"/>
          <w:szCs w:val="26"/>
          <w:lang w:eastAsia="es-CO"/>
        </w:rPr>
        <w:t>.</w:t>
      </w:r>
      <w:r w:rsidR="00654DF6">
        <w:rPr>
          <w:rFonts w:ascii="Arial" w:hAnsi="Arial" w:cs="Arial"/>
          <w:sz w:val="26"/>
          <w:szCs w:val="26"/>
          <w:lang w:eastAsia="es-CO"/>
        </w:rPr>
        <w:t xml:space="preserve"> </w:t>
      </w:r>
      <w:r w:rsidR="00D940A8">
        <w:rPr>
          <w:rFonts w:ascii="Arial" w:hAnsi="Arial" w:cs="Arial"/>
          <w:sz w:val="26"/>
          <w:szCs w:val="26"/>
          <w:lang w:eastAsia="es-CO"/>
        </w:rPr>
        <w:t>El pasado 10 de mayo de 2021, se profirió sentencia de segunda instancia</w:t>
      </w:r>
      <w:r w:rsidR="00AF0D34" w:rsidRPr="00AF0D34">
        <w:rPr>
          <w:rFonts w:ascii="Arial" w:hAnsi="Arial" w:cs="Arial"/>
          <w:sz w:val="26"/>
          <w:szCs w:val="26"/>
          <w:lang w:eastAsia="es-CO"/>
        </w:rPr>
        <w:t>,</w:t>
      </w:r>
      <w:r w:rsidR="00D940A8">
        <w:rPr>
          <w:rFonts w:ascii="Arial" w:hAnsi="Arial" w:cs="Arial"/>
          <w:sz w:val="26"/>
          <w:szCs w:val="26"/>
          <w:lang w:eastAsia="es-CO"/>
        </w:rPr>
        <w:t xml:space="preserve"> la cual fue notificada por estados del 12 de mayo siguiente de es</w:t>
      </w:r>
      <w:r w:rsidR="004C4F8D">
        <w:rPr>
          <w:rFonts w:ascii="Arial" w:hAnsi="Arial" w:cs="Arial"/>
          <w:sz w:val="26"/>
          <w:szCs w:val="26"/>
          <w:lang w:eastAsia="es-CO"/>
        </w:rPr>
        <w:t>t</w:t>
      </w:r>
      <w:r w:rsidR="00D940A8">
        <w:rPr>
          <w:rFonts w:ascii="Arial" w:hAnsi="Arial" w:cs="Arial"/>
          <w:sz w:val="26"/>
          <w:szCs w:val="26"/>
          <w:lang w:eastAsia="es-CO"/>
        </w:rPr>
        <w:t>a misma anualidad</w:t>
      </w:r>
      <w:r w:rsidR="006E4D89">
        <w:rPr>
          <w:rFonts w:ascii="Arial" w:hAnsi="Arial" w:cs="Arial"/>
          <w:sz w:val="26"/>
          <w:szCs w:val="26"/>
          <w:lang w:eastAsia="es-CO"/>
        </w:rPr>
        <w:t>,</w:t>
      </w:r>
      <w:r w:rsidR="00A10BB5">
        <w:rPr>
          <w:rFonts w:ascii="Arial" w:hAnsi="Arial" w:cs="Arial"/>
          <w:sz w:val="26"/>
          <w:szCs w:val="26"/>
          <w:lang w:eastAsia="es-CO"/>
        </w:rPr>
        <w:t xml:space="preserve"> no obstante,</w:t>
      </w:r>
      <w:r w:rsidR="006E4D89">
        <w:rPr>
          <w:rFonts w:ascii="Arial" w:hAnsi="Arial" w:cs="Arial"/>
          <w:sz w:val="26"/>
          <w:szCs w:val="26"/>
          <w:lang w:eastAsia="es-CO"/>
        </w:rPr>
        <w:t xml:space="preserve"> </w:t>
      </w:r>
      <w:r w:rsidR="00E02FA5">
        <w:rPr>
          <w:rFonts w:ascii="Arial" w:hAnsi="Arial" w:cs="Arial"/>
          <w:sz w:val="26"/>
          <w:szCs w:val="26"/>
          <w:lang w:eastAsia="es-CO"/>
        </w:rPr>
        <w:t>si bien el pr</w:t>
      </w:r>
      <w:r w:rsidR="00C60990">
        <w:rPr>
          <w:rFonts w:ascii="Arial" w:hAnsi="Arial" w:cs="Arial"/>
          <w:sz w:val="26"/>
          <w:szCs w:val="26"/>
          <w:lang w:eastAsia="es-CO"/>
        </w:rPr>
        <w:t>oyecto</w:t>
      </w:r>
      <w:r w:rsidR="00D92928" w:rsidRPr="00D92928">
        <w:rPr>
          <w:rFonts w:ascii="Arial" w:hAnsi="Arial" w:cs="Arial"/>
          <w:sz w:val="26"/>
          <w:szCs w:val="26"/>
          <w:lang w:eastAsia="es-CO"/>
        </w:rPr>
        <w:t xml:space="preserve"> </w:t>
      </w:r>
      <w:r w:rsidR="00D92928">
        <w:rPr>
          <w:rFonts w:ascii="Arial" w:hAnsi="Arial" w:cs="Arial"/>
          <w:sz w:val="26"/>
          <w:szCs w:val="26"/>
          <w:lang w:eastAsia="es-CO"/>
        </w:rPr>
        <w:t>previo a su notificación,</w:t>
      </w:r>
      <w:r w:rsidR="00E02FA5">
        <w:rPr>
          <w:rFonts w:ascii="Arial" w:hAnsi="Arial" w:cs="Arial"/>
          <w:sz w:val="26"/>
          <w:szCs w:val="26"/>
          <w:lang w:eastAsia="es-CO"/>
        </w:rPr>
        <w:t xml:space="preserve"> pasó </w:t>
      </w:r>
      <w:r w:rsidR="007D1C63">
        <w:rPr>
          <w:rFonts w:ascii="Arial" w:hAnsi="Arial" w:cs="Arial"/>
          <w:sz w:val="26"/>
          <w:szCs w:val="26"/>
          <w:lang w:eastAsia="es-CO"/>
        </w:rPr>
        <w:t>por</w:t>
      </w:r>
      <w:r w:rsidR="006E4D89">
        <w:rPr>
          <w:rFonts w:ascii="Arial" w:hAnsi="Arial" w:cs="Arial"/>
          <w:sz w:val="26"/>
          <w:szCs w:val="26"/>
          <w:lang w:eastAsia="es-CO"/>
        </w:rPr>
        <w:t xml:space="preserve"> sala de discusión</w:t>
      </w:r>
      <w:r w:rsidR="00D92928">
        <w:rPr>
          <w:rFonts w:ascii="Arial" w:hAnsi="Arial" w:cs="Arial"/>
          <w:sz w:val="26"/>
          <w:szCs w:val="26"/>
          <w:lang w:eastAsia="es-CO"/>
        </w:rPr>
        <w:t xml:space="preserve"> a través del cruce de correos por causa del trabajo en casa debido a la Pandemia,</w:t>
      </w:r>
      <w:r w:rsidR="006E4D89">
        <w:rPr>
          <w:rFonts w:ascii="Arial" w:hAnsi="Arial" w:cs="Arial"/>
          <w:sz w:val="26"/>
          <w:szCs w:val="26"/>
          <w:lang w:eastAsia="es-CO"/>
        </w:rPr>
        <w:t xml:space="preserve"> </w:t>
      </w:r>
      <w:r w:rsidR="00D92928">
        <w:rPr>
          <w:rFonts w:ascii="Arial" w:hAnsi="Arial" w:cs="Arial"/>
          <w:sz w:val="26"/>
          <w:szCs w:val="26"/>
          <w:lang w:eastAsia="es-CO"/>
        </w:rPr>
        <w:t>sin embargo,</w:t>
      </w:r>
      <w:r w:rsidR="00E02FA5">
        <w:rPr>
          <w:rFonts w:ascii="Arial" w:hAnsi="Arial" w:cs="Arial"/>
          <w:sz w:val="26"/>
          <w:szCs w:val="26"/>
          <w:lang w:eastAsia="es-CO"/>
        </w:rPr>
        <w:t xml:space="preserve"> </w:t>
      </w:r>
      <w:r w:rsidR="00C60990">
        <w:rPr>
          <w:rFonts w:ascii="Arial" w:hAnsi="Arial" w:cs="Arial"/>
          <w:sz w:val="26"/>
          <w:szCs w:val="26"/>
          <w:lang w:eastAsia="es-CO"/>
        </w:rPr>
        <w:t xml:space="preserve">se </w:t>
      </w:r>
      <w:r w:rsidR="007D1C63">
        <w:rPr>
          <w:rFonts w:ascii="Arial" w:hAnsi="Arial" w:cs="Arial"/>
          <w:sz w:val="26"/>
          <w:szCs w:val="26"/>
          <w:lang w:eastAsia="es-CO"/>
        </w:rPr>
        <w:t xml:space="preserve">interpretó erróneamente </w:t>
      </w:r>
      <w:r w:rsidR="00DE6207">
        <w:rPr>
          <w:rFonts w:ascii="Arial" w:hAnsi="Arial" w:cs="Arial"/>
          <w:sz w:val="26"/>
          <w:szCs w:val="26"/>
          <w:lang w:eastAsia="es-CO"/>
        </w:rPr>
        <w:t xml:space="preserve">la </w:t>
      </w:r>
      <w:r w:rsidR="007D1C63">
        <w:rPr>
          <w:rFonts w:ascii="Arial" w:hAnsi="Arial" w:cs="Arial"/>
          <w:sz w:val="26"/>
          <w:szCs w:val="26"/>
          <w:lang w:eastAsia="es-CO"/>
        </w:rPr>
        <w:t xml:space="preserve">aprobación </w:t>
      </w:r>
      <w:r w:rsidR="00DE6207">
        <w:rPr>
          <w:rFonts w:ascii="Arial" w:hAnsi="Arial" w:cs="Arial"/>
          <w:sz w:val="26"/>
          <w:szCs w:val="26"/>
          <w:lang w:eastAsia="es-CO"/>
        </w:rPr>
        <w:lastRenderedPageBreak/>
        <w:t>del mismo</w:t>
      </w:r>
      <w:r w:rsidR="00D92928">
        <w:rPr>
          <w:rFonts w:ascii="Arial" w:hAnsi="Arial" w:cs="Arial"/>
          <w:sz w:val="26"/>
          <w:szCs w:val="26"/>
          <w:lang w:eastAsia="es-CO"/>
        </w:rPr>
        <w:t xml:space="preserve"> en una nota enviada por</w:t>
      </w:r>
      <w:r w:rsidR="007D1C63">
        <w:rPr>
          <w:rFonts w:ascii="Arial" w:hAnsi="Arial" w:cs="Arial"/>
          <w:sz w:val="26"/>
          <w:szCs w:val="26"/>
          <w:lang w:eastAsia="es-CO"/>
        </w:rPr>
        <w:t xml:space="preserve"> la Dra. Piedad Cecilia Vélez Gaviria, integrante de la Sala Cuarta de Decisión Civil, </w:t>
      </w:r>
      <w:r w:rsidR="00A10BB5">
        <w:rPr>
          <w:rFonts w:ascii="Arial" w:hAnsi="Arial" w:cs="Arial"/>
          <w:sz w:val="26"/>
          <w:szCs w:val="26"/>
          <w:lang w:eastAsia="es-CO"/>
        </w:rPr>
        <w:t>Magistrada qu</w:t>
      </w:r>
      <w:r w:rsidR="00D92928">
        <w:rPr>
          <w:rFonts w:ascii="Arial" w:hAnsi="Arial" w:cs="Arial"/>
          <w:sz w:val="26"/>
          <w:szCs w:val="26"/>
          <w:lang w:eastAsia="es-CO"/>
        </w:rPr>
        <w:t>ien</w:t>
      </w:r>
      <w:r w:rsidR="00A10BB5">
        <w:rPr>
          <w:rFonts w:ascii="Arial" w:hAnsi="Arial" w:cs="Arial"/>
          <w:sz w:val="26"/>
          <w:szCs w:val="26"/>
          <w:lang w:eastAsia="es-CO"/>
        </w:rPr>
        <w:t xml:space="preserve"> </w:t>
      </w:r>
      <w:r w:rsidR="00D92928">
        <w:rPr>
          <w:rFonts w:ascii="Arial" w:hAnsi="Arial" w:cs="Arial"/>
          <w:sz w:val="26"/>
          <w:szCs w:val="26"/>
          <w:lang w:eastAsia="es-CO"/>
        </w:rPr>
        <w:t xml:space="preserve">concretamente hizo </w:t>
      </w:r>
      <w:r w:rsidR="00A10BB5">
        <w:rPr>
          <w:rFonts w:ascii="Arial" w:hAnsi="Arial" w:cs="Arial"/>
          <w:sz w:val="26"/>
          <w:szCs w:val="26"/>
          <w:lang w:eastAsia="es-CO"/>
        </w:rPr>
        <w:t>unas sugerencias para adecuar unos párrafos en su redacción</w:t>
      </w:r>
      <w:r w:rsidR="00D92928">
        <w:rPr>
          <w:rFonts w:ascii="Arial" w:hAnsi="Arial" w:cs="Arial"/>
          <w:sz w:val="26"/>
          <w:szCs w:val="26"/>
          <w:lang w:eastAsia="es-CO"/>
        </w:rPr>
        <w:t xml:space="preserve">, sin haber emitido su voto sobre el proyecto de sentencia, misiva que erróneamente llevó al magistrado ponente a estimar </w:t>
      </w:r>
      <w:r w:rsidR="00A10BB5">
        <w:rPr>
          <w:rFonts w:ascii="Arial" w:hAnsi="Arial" w:cs="Arial"/>
          <w:sz w:val="26"/>
          <w:szCs w:val="26"/>
          <w:lang w:eastAsia="es-CO"/>
        </w:rPr>
        <w:t>que ella estaba acompañando el proyecto</w:t>
      </w:r>
      <w:r w:rsidR="00D06F23">
        <w:rPr>
          <w:rFonts w:ascii="Arial" w:hAnsi="Arial" w:cs="Arial"/>
          <w:sz w:val="26"/>
          <w:szCs w:val="26"/>
          <w:lang w:eastAsia="es-CO"/>
        </w:rPr>
        <w:t xml:space="preserve"> y, por ende, se procedió a</w:t>
      </w:r>
      <w:r w:rsidR="003819CA">
        <w:rPr>
          <w:rFonts w:ascii="Arial" w:hAnsi="Arial" w:cs="Arial"/>
          <w:sz w:val="26"/>
          <w:szCs w:val="26"/>
          <w:lang w:eastAsia="es-CO"/>
        </w:rPr>
        <w:t xml:space="preserve"> plasma</w:t>
      </w:r>
      <w:r w:rsidR="00D06F23">
        <w:rPr>
          <w:rFonts w:ascii="Arial" w:hAnsi="Arial" w:cs="Arial"/>
          <w:sz w:val="26"/>
          <w:szCs w:val="26"/>
          <w:lang w:eastAsia="es-CO"/>
        </w:rPr>
        <w:t>r</w:t>
      </w:r>
      <w:r w:rsidR="003819CA">
        <w:rPr>
          <w:rFonts w:ascii="Arial" w:hAnsi="Arial" w:cs="Arial"/>
          <w:sz w:val="26"/>
          <w:szCs w:val="26"/>
          <w:lang w:eastAsia="es-CO"/>
        </w:rPr>
        <w:t xml:space="preserve"> </w:t>
      </w:r>
      <w:r w:rsidR="00D92928">
        <w:rPr>
          <w:rFonts w:ascii="Arial" w:hAnsi="Arial" w:cs="Arial"/>
          <w:sz w:val="26"/>
          <w:szCs w:val="26"/>
          <w:lang w:eastAsia="es-CO"/>
        </w:rPr>
        <w:t xml:space="preserve">las firmas </w:t>
      </w:r>
      <w:r>
        <w:rPr>
          <w:rFonts w:ascii="Arial" w:hAnsi="Arial" w:cs="Arial"/>
          <w:sz w:val="26"/>
          <w:szCs w:val="26"/>
          <w:lang w:eastAsia="es-CO"/>
        </w:rPr>
        <w:t xml:space="preserve">digitales </w:t>
      </w:r>
      <w:r w:rsidR="00302E32">
        <w:rPr>
          <w:rFonts w:ascii="Arial" w:hAnsi="Arial" w:cs="Arial"/>
          <w:sz w:val="26"/>
          <w:szCs w:val="26"/>
          <w:lang w:eastAsia="es-CO"/>
        </w:rPr>
        <w:t>y ordena</w:t>
      </w:r>
      <w:r w:rsidR="00D06F23">
        <w:rPr>
          <w:rFonts w:ascii="Arial" w:hAnsi="Arial" w:cs="Arial"/>
          <w:sz w:val="26"/>
          <w:szCs w:val="26"/>
          <w:lang w:eastAsia="es-CO"/>
        </w:rPr>
        <w:t>r</w:t>
      </w:r>
      <w:r w:rsidR="00D92928">
        <w:rPr>
          <w:rFonts w:ascii="Arial" w:hAnsi="Arial" w:cs="Arial"/>
          <w:sz w:val="26"/>
          <w:szCs w:val="26"/>
          <w:lang w:eastAsia="es-CO"/>
        </w:rPr>
        <w:t xml:space="preserve"> la notificación</w:t>
      </w:r>
      <w:r w:rsidR="00DE71BB">
        <w:rPr>
          <w:rFonts w:ascii="Arial" w:hAnsi="Arial" w:cs="Arial"/>
          <w:sz w:val="26"/>
          <w:szCs w:val="26"/>
          <w:lang w:eastAsia="es-CO"/>
        </w:rPr>
        <w:t xml:space="preserve">. </w:t>
      </w:r>
    </w:p>
    <w:p w14:paraId="71E8C0A4" w14:textId="77777777" w:rsidR="00DE71BB" w:rsidRDefault="00DE71BB" w:rsidP="001107E9">
      <w:pPr>
        <w:spacing w:line="360" w:lineRule="auto"/>
        <w:ind w:firstLine="1134"/>
        <w:jc w:val="both"/>
        <w:rPr>
          <w:rFonts w:ascii="Arial" w:hAnsi="Arial" w:cs="Arial"/>
          <w:sz w:val="26"/>
          <w:szCs w:val="26"/>
          <w:lang w:eastAsia="es-CO"/>
        </w:rPr>
      </w:pPr>
    </w:p>
    <w:p w14:paraId="33A070FF" w14:textId="28CF430E" w:rsidR="00BF191D" w:rsidRDefault="00D06F23" w:rsidP="00BF191D">
      <w:pPr>
        <w:spacing w:line="360" w:lineRule="auto"/>
        <w:ind w:firstLine="1134"/>
        <w:jc w:val="both"/>
        <w:rPr>
          <w:rFonts w:ascii="Arial" w:hAnsi="Arial" w:cs="Arial"/>
          <w:sz w:val="26"/>
          <w:szCs w:val="26"/>
          <w:lang w:eastAsia="es-CO"/>
        </w:rPr>
      </w:pPr>
      <w:r w:rsidRPr="00D06F23">
        <w:rPr>
          <w:rFonts w:ascii="Arial" w:hAnsi="Arial" w:cs="Arial"/>
          <w:b/>
          <w:bCs/>
          <w:sz w:val="26"/>
          <w:szCs w:val="26"/>
          <w:lang w:eastAsia="es-CO"/>
        </w:rPr>
        <w:t>4.</w:t>
      </w:r>
      <w:r>
        <w:rPr>
          <w:rFonts w:ascii="Arial" w:hAnsi="Arial" w:cs="Arial"/>
          <w:sz w:val="26"/>
          <w:szCs w:val="26"/>
          <w:lang w:eastAsia="es-CO"/>
        </w:rPr>
        <w:t xml:space="preserve"> </w:t>
      </w:r>
      <w:r w:rsidR="00DE71BB">
        <w:rPr>
          <w:rFonts w:ascii="Arial" w:hAnsi="Arial" w:cs="Arial"/>
          <w:sz w:val="26"/>
          <w:szCs w:val="26"/>
          <w:lang w:eastAsia="es-CO"/>
        </w:rPr>
        <w:t xml:space="preserve">Conforme lo anterior, </w:t>
      </w:r>
      <w:r w:rsidR="00B52153">
        <w:rPr>
          <w:rFonts w:ascii="Arial" w:hAnsi="Arial" w:cs="Arial"/>
          <w:sz w:val="26"/>
          <w:szCs w:val="26"/>
          <w:lang w:eastAsia="es-CO"/>
        </w:rPr>
        <w:t xml:space="preserve">es claro que </w:t>
      </w:r>
      <w:r w:rsidR="00D92928">
        <w:rPr>
          <w:rFonts w:ascii="Arial" w:hAnsi="Arial" w:cs="Arial"/>
          <w:sz w:val="26"/>
          <w:szCs w:val="26"/>
          <w:lang w:eastAsia="es-CO"/>
        </w:rPr>
        <w:t xml:space="preserve">se ha producido una nulidad originada en la </w:t>
      </w:r>
      <w:r w:rsidR="00A10BB5">
        <w:rPr>
          <w:rFonts w:ascii="Arial" w:hAnsi="Arial" w:cs="Arial"/>
          <w:sz w:val="26"/>
          <w:szCs w:val="26"/>
          <w:lang w:eastAsia="es-CO"/>
        </w:rPr>
        <w:t>sentencia</w:t>
      </w:r>
      <w:r w:rsidR="004C4F8D">
        <w:rPr>
          <w:rFonts w:ascii="Arial" w:hAnsi="Arial" w:cs="Arial"/>
          <w:sz w:val="26"/>
          <w:szCs w:val="26"/>
          <w:lang w:eastAsia="es-CO"/>
        </w:rPr>
        <w:t xml:space="preserve">, debiéndose decretar </w:t>
      </w:r>
      <w:r w:rsidR="00D92928">
        <w:rPr>
          <w:rFonts w:ascii="Arial" w:hAnsi="Arial" w:cs="Arial"/>
          <w:sz w:val="26"/>
          <w:szCs w:val="26"/>
          <w:lang w:eastAsia="es-CO"/>
        </w:rPr>
        <w:t xml:space="preserve">de manera oficiosa </w:t>
      </w:r>
      <w:r w:rsidR="004C4F8D">
        <w:rPr>
          <w:rFonts w:ascii="Arial" w:hAnsi="Arial" w:cs="Arial"/>
          <w:sz w:val="26"/>
          <w:szCs w:val="26"/>
          <w:lang w:eastAsia="es-CO"/>
        </w:rPr>
        <w:t>para que se rehaga la actuación</w:t>
      </w:r>
      <w:r w:rsidR="00DE71BB">
        <w:rPr>
          <w:rFonts w:ascii="Arial" w:hAnsi="Arial" w:cs="Arial"/>
          <w:sz w:val="26"/>
          <w:szCs w:val="26"/>
          <w:lang w:eastAsia="es-CO"/>
        </w:rPr>
        <w:t xml:space="preserve"> la viciada</w:t>
      </w:r>
      <w:r w:rsidR="00026277">
        <w:rPr>
          <w:rFonts w:ascii="Arial" w:hAnsi="Arial" w:cs="Arial"/>
          <w:sz w:val="26"/>
          <w:szCs w:val="26"/>
          <w:lang w:eastAsia="es-CO"/>
        </w:rPr>
        <w:t xml:space="preserve">. </w:t>
      </w:r>
    </w:p>
    <w:p w14:paraId="19809EDA" w14:textId="77777777" w:rsidR="00BF191D" w:rsidRDefault="00BF191D" w:rsidP="00BF191D">
      <w:pPr>
        <w:spacing w:line="360" w:lineRule="auto"/>
        <w:ind w:firstLine="1134"/>
        <w:jc w:val="both"/>
        <w:rPr>
          <w:rFonts w:ascii="Arial" w:hAnsi="Arial" w:cs="Arial"/>
          <w:sz w:val="26"/>
          <w:szCs w:val="26"/>
          <w:lang w:eastAsia="es-CO"/>
        </w:rPr>
      </w:pPr>
    </w:p>
    <w:p w14:paraId="347D217C" w14:textId="77777777" w:rsidR="00BF191D" w:rsidRDefault="00D06F23" w:rsidP="00BF191D">
      <w:pPr>
        <w:spacing w:line="360" w:lineRule="auto"/>
        <w:ind w:firstLine="1134"/>
        <w:jc w:val="both"/>
        <w:rPr>
          <w:rFonts w:ascii="Arial" w:hAnsi="Arial" w:cs="Arial"/>
          <w:sz w:val="26"/>
          <w:szCs w:val="26"/>
        </w:rPr>
      </w:pPr>
      <w:r>
        <w:rPr>
          <w:rFonts w:ascii="Arial" w:hAnsi="Arial" w:cs="Arial"/>
          <w:sz w:val="26"/>
          <w:szCs w:val="26"/>
        </w:rPr>
        <w:t xml:space="preserve">En mérito de lo expuesto, la </w:t>
      </w:r>
      <w:r>
        <w:rPr>
          <w:rFonts w:ascii="Arial" w:hAnsi="Arial" w:cs="Arial"/>
          <w:b/>
          <w:bCs/>
          <w:i/>
          <w:iCs/>
          <w:sz w:val="26"/>
          <w:szCs w:val="26"/>
        </w:rPr>
        <w:t>SALA UNITARIA DE DECISIÓN CIVIL DEL TRIBUNAL SUPERIOR DE MEDELLÍN</w:t>
      </w:r>
      <w:r>
        <w:rPr>
          <w:rFonts w:ascii="Arial" w:hAnsi="Arial" w:cs="Arial"/>
          <w:i/>
          <w:iCs/>
          <w:sz w:val="26"/>
          <w:szCs w:val="26"/>
        </w:rPr>
        <w:t>,</w:t>
      </w:r>
      <w:r>
        <w:rPr>
          <w:rFonts w:ascii="Arial" w:hAnsi="Arial" w:cs="Arial"/>
          <w:sz w:val="26"/>
          <w:szCs w:val="26"/>
        </w:rPr>
        <w:t xml:space="preserve"> administrando justicia en nombre de la República de Colombia y por autoridad de la ley, </w:t>
      </w:r>
    </w:p>
    <w:p w14:paraId="577B2A46" w14:textId="77777777" w:rsidR="00BF191D" w:rsidRDefault="00BF191D" w:rsidP="00BF191D">
      <w:pPr>
        <w:spacing w:line="360" w:lineRule="auto"/>
        <w:ind w:firstLine="1134"/>
        <w:jc w:val="both"/>
        <w:rPr>
          <w:rFonts w:ascii="Arial" w:hAnsi="Arial" w:cs="Arial"/>
          <w:sz w:val="26"/>
          <w:szCs w:val="26"/>
        </w:rPr>
      </w:pPr>
    </w:p>
    <w:p w14:paraId="0CC8920D" w14:textId="17556305" w:rsidR="00D06F23" w:rsidRDefault="00BF191D" w:rsidP="00BF191D">
      <w:pPr>
        <w:spacing w:line="360" w:lineRule="auto"/>
        <w:ind w:firstLine="1134"/>
        <w:jc w:val="both"/>
        <w:rPr>
          <w:rFonts w:ascii="Arial" w:hAnsi="Arial" w:cs="Arial"/>
          <w:b/>
          <w:bCs/>
          <w:sz w:val="26"/>
          <w:szCs w:val="26"/>
        </w:rPr>
      </w:pPr>
      <w:r>
        <w:rPr>
          <w:rFonts w:ascii="Arial" w:hAnsi="Arial" w:cs="Arial"/>
          <w:b/>
          <w:bCs/>
          <w:sz w:val="26"/>
          <w:szCs w:val="26"/>
        </w:rPr>
        <w:t>I</w:t>
      </w:r>
      <w:r w:rsidR="00D06F23">
        <w:rPr>
          <w:rFonts w:ascii="Arial" w:hAnsi="Arial" w:cs="Arial"/>
          <w:b/>
          <w:bCs/>
          <w:sz w:val="26"/>
          <w:szCs w:val="26"/>
        </w:rPr>
        <w:t xml:space="preserve">. RESUELVE: </w:t>
      </w:r>
    </w:p>
    <w:p w14:paraId="4B97B08B" w14:textId="77777777" w:rsidR="000A1B14" w:rsidRDefault="000A1B14" w:rsidP="00F52796">
      <w:pPr>
        <w:spacing w:line="360" w:lineRule="auto"/>
        <w:ind w:firstLine="1134"/>
        <w:jc w:val="both"/>
        <w:rPr>
          <w:rFonts w:ascii="Arial" w:hAnsi="Arial" w:cs="Arial"/>
          <w:sz w:val="26"/>
          <w:szCs w:val="26"/>
          <w:lang w:eastAsia="es-CO"/>
        </w:rPr>
      </w:pPr>
    </w:p>
    <w:p w14:paraId="4D176F1C" w14:textId="3EC4F62F" w:rsidR="00F52796" w:rsidRDefault="000A1B14" w:rsidP="00F52796">
      <w:pPr>
        <w:spacing w:line="360" w:lineRule="auto"/>
        <w:ind w:firstLine="1134"/>
        <w:jc w:val="both"/>
        <w:rPr>
          <w:rFonts w:ascii="Arial" w:hAnsi="Arial" w:cs="Arial"/>
          <w:sz w:val="26"/>
          <w:szCs w:val="26"/>
          <w:lang w:eastAsia="es-CO"/>
        </w:rPr>
      </w:pPr>
      <w:r w:rsidRPr="000A1B14">
        <w:rPr>
          <w:rFonts w:ascii="Arial" w:hAnsi="Arial" w:cs="Arial"/>
          <w:b/>
          <w:sz w:val="26"/>
          <w:szCs w:val="26"/>
          <w:lang w:eastAsia="es-CO"/>
        </w:rPr>
        <w:t>PRIMERO:</w:t>
      </w:r>
      <w:r>
        <w:rPr>
          <w:rFonts w:ascii="Arial" w:hAnsi="Arial" w:cs="Arial"/>
          <w:sz w:val="26"/>
          <w:szCs w:val="26"/>
          <w:lang w:eastAsia="es-CO"/>
        </w:rPr>
        <w:t xml:space="preserve"> </w:t>
      </w:r>
      <w:r w:rsidRPr="000A1B14">
        <w:rPr>
          <w:rFonts w:ascii="Arial" w:hAnsi="Arial" w:cs="Arial"/>
          <w:sz w:val="26"/>
          <w:szCs w:val="26"/>
          <w:lang w:eastAsia="es-CO"/>
        </w:rPr>
        <w:t>Declarar</w:t>
      </w:r>
      <w:r w:rsidR="00654DF6" w:rsidRPr="000A1B14">
        <w:rPr>
          <w:rFonts w:ascii="Arial" w:hAnsi="Arial" w:cs="Arial"/>
          <w:sz w:val="26"/>
          <w:szCs w:val="26"/>
          <w:lang w:eastAsia="es-CO"/>
        </w:rPr>
        <w:t xml:space="preserve"> </w:t>
      </w:r>
      <w:r w:rsidR="00AF0D34" w:rsidRPr="000A1B14">
        <w:rPr>
          <w:rFonts w:ascii="Arial" w:hAnsi="Arial" w:cs="Arial"/>
          <w:bCs/>
          <w:sz w:val="26"/>
          <w:szCs w:val="26"/>
          <w:lang w:eastAsia="es-CO"/>
        </w:rPr>
        <w:t xml:space="preserve">la </w:t>
      </w:r>
      <w:r w:rsidR="0020075C" w:rsidRPr="000A1B14">
        <w:rPr>
          <w:rFonts w:ascii="Arial" w:hAnsi="Arial" w:cs="Arial"/>
          <w:bCs/>
          <w:sz w:val="26"/>
          <w:szCs w:val="26"/>
          <w:lang w:eastAsia="es-CO"/>
        </w:rPr>
        <w:t xml:space="preserve">nulidad de la sentencia proferida el pasado </w:t>
      </w:r>
      <w:r w:rsidR="000B3287" w:rsidRPr="000A1B14">
        <w:rPr>
          <w:rFonts w:ascii="Arial" w:hAnsi="Arial" w:cs="Arial"/>
          <w:bCs/>
          <w:sz w:val="26"/>
          <w:szCs w:val="26"/>
          <w:lang w:eastAsia="es-CO"/>
        </w:rPr>
        <w:t>diez (10) de mayo del 2021</w:t>
      </w:r>
      <w:r w:rsidR="000B3287" w:rsidRPr="000A1B14">
        <w:rPr>
          <w:rFonts w:ascii="Arial" w:hAnsi="Arial" w:cs="Arial"/>
          <w:sz w:val="26"/>
          <w:szCs w:val="26"/>
          <w:lang w:eastAsia="es-CO"/>
        </w:rPr>
        <w:t>,</w:t>
      </w:r>
      <w:r w:rsidR="000B3287">
        <w:rPr>
          <w:rFonts w:ascii="Arial" w:hAnsi="Arial" w:cs="Arial"/>
          <w:sz w:val="26"/>
          <w:szCs w:val="26"/>
          <w:lang w:eastAsia="es-CO"/>
        </w:rPr>
        <w:t xml:space="preserve"> como quiera que la </w:t>
      </w:r>
      <w:r w:rsidR="00F52796">
        <w:rPr>
          <w:rFonts w:ascii="Arial" w:hAnsi="Arial" w:cs="Arial"/>
          <w:sz w:val="26"/>
          <w:szCs w:val="26"/>
          <w:lang w:eastAsia="es-CO"/>
        </w:rPr>
        <w:t>ponencia</w:t>
      </w:r>
      <w:r w:rsidR="000B3287">
        <w:rPr>
          <w:rFonts w:ascii="Arial" w:hAnsi="Arial" w:cs="Arial"/>
          <w:sz w:val="26"/>
          <w:szCs w:val="26"/>
          <w:lang w:eastAsia="es-CO"/>
        </w:rPr>
        <w:t xml:space="preserve"> no ha alcanzado mayoría y, por ende, </w:t>
      </w:r>
      <w:r w:rsidR="00F52796">
        <w:rPr>
          <w:rFonts w:ascii="Arial" w:hAnsi="Arial" w:cs="Arial"/>
          <w:sz w:val="26"/>
          <w:szCs w:val="26"/>
          <w:lang w:eastAsia="es-CO"/>
        </w:rPr>
        <w:t>no es posible aún concebirla como sentenci</w:t>
      </w:r>
      <w:r w:rsidR="00BF191D">
        <w:rPr>
          <w:rFonts w:ascii="Arial" w:hAnsi="Arial" w:cs="Arial"/>
          <w:sz w:val="26"/>
          <w:szCs w:val="26"/>
          <w:lang w:eastAsia="es-CO"/>
        </w:rPr>
        <w:t>a.</w:t>
      </w:r>
    </w:p>
    <w:p w14:paraId="1C09B727" w14:textId="77777777" w:rsidR="00F52796" w:rsidRDefault="00F52796" w:rsidP="00F52796">
      <w:pPr>
        <w:spacing w:line="360" w:lineRule="auto"/>
        <w:ind w:firstLine="1134"/>
        <w:jc w:val="both"/>
        <w:rPr>
          <w:rFonts w:ascii="Arial" w:hAnsi="Arial" w:cs="Arial"/>
          <w:sz w:val="26"/>
          <w:szCs w:val="26"/>
          <w:lang w:eastAsia="es-CO"/>
        </w:rPr>
      </w:pPr>
    </w:p>
    <w:p w14:paraId="223D2356" w14:textId="5A576A5B" w:rsidR="004C4F8D" w:rsidRDefault="000A1B14" w:rsidP="00462458">
      <w:pPr>
        <w:spacing w:line="360" w:lineRule="auto"/>
        <w:ind w:firstLine="1134"/>
        <w:jc w:val="both"/>
        <w:rPr>
          <w:rFonts w:ascii="Arial" w:hAnsi="Arial" w:cs="Arial"/>
          <w:sz w:val="26"/>
          <w:szCs w:val="26"/>
          <w:lang w:eastAsia="es-CO"/>
        </w:rPr>
      </w:pPr>
      <w:r>
        <w:rPr>
          <w:rFonts w:ascii="Arial" w:hAnsi="Arial" w:cs="Arial"/>
          <w:b/>
          <w:bCs/>
          <w:sz w:val="26"/>
          <w:szCs w:val="26"/>
          <w:lang w:eastAsia="es-CO"/>
        </w:rPr>
        <w:t>SEGUNDO:</w:t>
      </w:r>
      <w:r w:rsidR="00AF0D34" w:rsidRPr="00AF0D34">
        <w:rPr>
          <w:rFonts w:ascii="Arial" w:hAnsi="Arial" w:cs="Arial"/>
          <w:sz w:val="26"/>
          <w:szCs w:val="26"/>
          <w:lang w:eastAsia="es-CO"/>
        </w:rPr>
        <w:t xml:space="preserve"> </w:t>
      </w:r>
      <w:r w:rsidR="00813A16">
        <w:rPr>
          <w:rFonts w:ascii="Arial" w:hAnsi="Arial" w:cs="Arial"/>
          <w:sz w:val="26"/>
          <w:szCs w:val="26"/>
          <w:lang w:eastAsia="es-CO"/>
        </w:rPr>
        <w:t>U</w:t>
      </w:r>
      <w:r w:rsidR="004C4F8D">
        <w:rPr>
          <w:rFonts w:ascii="Arial" w:hAnsi="Arial" w:cs="Arial"/>
          <w:sz w:val="26"/>
          <w:szCs w:val="26"/>
          <w:lang w:eastAsia="es-CO"/>
        </w:rPr>
        <w:t>na vez quede en firme el presente auto, se procederá a una nueva discusión en la sala para la decisión final y de logar la mayoría se notificará oportunamente a las partes.</w:t>
      </w:r>
    </w:p>
    <w:p w14:paraId="6BB6FC69" w14:textId="375DBD8A" w:rsidR="00F52796" w:rsidRPr="00462458" w:rsidRDefault="004C4F8D" w:rsidP="00462458">
      <w:pPr>
        <w:spacing w:line="360" w:lineRule="auto"/>
        <w:ind w:firstLine="1134"/>
        <w:jc w:val="both"/>
        <w:rPr>
          <w:rFonts w:ascii="Arial" w:hAnsi="Arial" w:cs="Arial"/>
          <w:sz w:val="26"/>
          <w:szCs w:val="26"/>
          <w:lang w:val="es-CO"/>
        </w:rPr>
      </w:pPr>
      <w:r>
        <w:rPr>
          <w:rFonts w:ascii="Arial" w:hAnsi="Arial" w:cs="Arial"/>
          <w:sz w:val="26"/>
          <w:szCs w:val="26"/>
          <w:lang w:eastAsia="es-CO"/>
        </w:rPr>
        <w:t xml:space="preserve"> </w:t>
      </w:r>
    </w:p>
    <w:p w14:paraId="03E97ECC" w14:textId="1E688E51" w:rsidR="0089697A" w:rsidRDefault="00462458" w:rsidP="00462458">
      <w:pPr>
        <w:pStyle w:val="Ttulo4"/>
        <w:jc w:val="left"/>
      </w:pPr>
      <w:r>
        <w:tab/>
      </w:r>
      <w:r>
        <w:tab/>
      </w:r>
      <w:r w:rsidR="00913142">
        <w:t xml:space="preserve">   </w:t>
      </w:r>
      <w:r w:rsidR="001107E9">
        <w:tab/>
        <w:t xml:space="preserve">  </w:t>
      </w:r>
      <w:r>
        <w:t>N</w:t>
      </w:r>
      <w:r w:rsidR="0089697A" w:rsidRPr="0092171F">
        <w:t>OTIFÍQUESE</w:t>
      </w:r>
    </w:p>
    <w:p w14:paraId="3F1FC363" w14:textId="2C287020" w:rsidR="006750E1" w:rsidRPr="006750E1" w:rsidRDefault="006750E1" w:rsidP="006750E1">
      <w:pPr>
        <w:rPr>
          <w:lang w:val="es-ES_tradnl"/>
        </w:rPr>
      </w:pPr>
      <w:r>
        <w:rPr>
          <w:rFonts w:ascii="Calibri" w:eastAsia="Calibri" w:hAnsi="Calibri"/>
          <w:noProof/>
          <w:sz w:val="22"/>
          <w:szCs w:val="22"/>
          <w:lang w:val="es-CO" w:eastAsia="es-CO"/>
        </w:rPr>
        <w:drawing>
          <wp:anchor distT="0" distB="0" distL="114300" distR="114300" simplePos="0" relativeHeight="251659264" behindDoc="1" locked="0" layoutInCell="1" allowOverlap="1" wp14:anchorId="641E83F1" wp14:editId="3B4A350A">
            <wp:simplePos x="0" y="0"/>
            <wp:positionH relativeFrom="page">
              <wp:posOffset>2992120</wp:posOffset>
            </wp:positionH>
            <wp:positionV relativeFrom="paragraph">
              <wp:posOffset>27940</wp:posOffset>
            </wp:positionV>
            <wp:extent cx="1836420" cy="1248410"/>
            <wp:effectExtent l="0" t="0" r="0" b="889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36420" cy="1248410"/>
                    </a:xfrm>
                    <a:prstGeom prst="rect">
                      <a:avLst/>
                    </a:prstGeom>
                    <a:noFill/>
                  </pic:spPr>
                </pic:pic>
              </a:graphicData>
            </a:graphic>
            <wp14:sizeRelH relativeFrom="page">
              <wp14:pctWidth>0</wp14:pctWidth>
            </wp14:sizeRelH>
            <wp14:sizeRelV relativeFrom="page">
              <wp14:pctHeight>0</wp14:pctHeight>
            </wp14:sizeRelV>
          </wp:anchor>
        </w:drawing>
      </w:r>
    </w:p>
    <w:p w14:paraId="5D0024D3" w14:textId="51A43F03" w:rsidR="0089697A" w:rsidRPr="0092171F" w:rsidRDefault="0089697A" w:rsidP="0089697A">
      <w:pPr>
        <w:tabs>
          <w:tab w:val="left" w:pos="2338"/>
        </w:tabs>
        <w:spacing w:line="360" w:lineRule="auto"/>
        <w:rPr>
          <w:rFonts w:ascii="Arial" w:hAnsi="Arial" w:cs="Arial"/>
          <w:b/>
          <w:bCs/>
          <w:sz w:val="26"/>
          <w:szCs w:val="26"/>
          <w:u w:val="single"/>
          <w:lang w:val="es-ES_tradnl"/>
        </w:rPr>
      </w:pPr>
    </w:p>
    <w:p w14:paraId="6991A84A" w14:textId="77777777" w:rsidR="0089697A" w:rsidRDefault="0089697A" w:rsidP="0089697A">
      <w:pPr>
        <w:tabs>
          <w:tab w:val="left" w:pos="2338"/>
        </w:tabs>
        <w:spacing w:line="360" w:lineRule="auto"/>
        <w:rPr>
          <w:rFonts w:ascii="Arial" w:hAnsi="Arial" w:cs="Arial"/>
          <w:b/>
          <w:bCs/>
          <w:sz w:val="26"/>
          <w:szCs w:val="26"/>
          <w:u w:val="single"/>
          <w:lang w:val="es-ES_tradnl"/>
        </w:rPr>
      </w:pPr>
    </w:p>
    <w:p w14:paraId="13F1FF78" w14:textId="77777777" w:rsidR="0089697A" w:rsidRPr="0092171F" w:rsidRDefault="0089697A" w:rsidP="0089697A">
      <w:pPr>
        <w:tabs>
          <w:tab w:val="left" w:pos="2338"/>
        </w:tabs>
        <w:spacing w:line="360" w:lineRule="auto"/>
        <w:rPr>
          <w:rFonts w:ascii="Arial" w:hAnsi="Arial" w:cs="Arial"/>
          <w:b/>
          <w:bCs/>
          <w:sz w:val="26"/>
          <w:szCs w:val="26"/>
          <w:u w:val="single"/>
          <w:lang w:val="es-ES_tradnl"/>
        </w:rPr>
      </w:pPr>
    </w:p>
    <w:p w14:paraId="45E2573D" w14:textId="77777777" w:rsidR="0089697A" w:rsidRPr="0092171F" w:rsidRDefault="0089697A" w:rsidP="0089697A">
      <w:pPr>
        <w:tabs>
          <w:tab w:val="left" w:pos="2338"/>
        </w:tabs>
        <w:jc w:val="center"/>
        <w:rPr>
          <w:rFonts w:ascii="Arial" w:hAnsi="Arial" w:cs="Arial"/>
          <w:b/>
          <w:bCs/>
          <w:sz w:val="26"/>
          <w:szCs w:val="26"/>
        </w:rPr>
      </w:pPr>
      <w:r w:rsidRPr="0092171F">
        <w:rPr>
          <w:rFonts w:ascii="Arial" w:hAnsi="Arial" w:cs="Arial"/>
          <w:b/>
          <w:bCs/>
          <w:sz w:val="26"/>
          <w:szCs w:val="26"/>
        </w:rPr>
        <w:t>JULIÁN VALENCIA CASTAÑO</w:t>
      </w:r>
    </w:p>
    <w:p w14:paraId="1739A54A" w14:textId="77777777" w:rsidR="0089697A" w:rsidRDefault="0089697A" w:rsidP="0089697A">
      <w:pPr>
        <w:tabs>
          <w:tab w:val="left" w:pos="2338"/>
        </w:tabs>
        <w:jc w:val="center"/>
      </w:pPr>
      <w:r w:rsidRPr="0092171F">
        <w:rPr>
          <w:rFonts w:ascii="Arial" w:hAnsi="Arial" w:cs="Arial"/>
          <w:b/>
          <w:bCs/>
          <w:sz w:val="26"/>
          <w:szCs w:val="26"/>
        </w:rPr>
        <w:t>Magistrado</w:t>
      </w:r>
    </w:p>
    <w:p w14:paraId="1986D177" w14:textId="77777777" w:rsidR="002C54AC" w:rsidRDefault="002C54AC"/>
    <w:sectPr w:rsidR="002C54AC" w:rsidSect="002F36B9">
      <w:headerReference w:type="even" r:id="rId8"/>
      <w:headerReference w:type="default" r:id="rId9"/>
      <w:footerReference w:type="even" r:id="rId10"/>
      <w:footerReference w:type="default" r:id="rId11"/>
      <w:headerReference w:type="first" r:id="rId12"/>
      <w:pgSz w:w="12242" w:h="18722" w:code="14"/>
      <w:pgMar w:top="1134" w:right="1418" w:bottom="1134" w:left="1588" w:header="284" w:footer="1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75A51" w14:textId="77777777" w:rsidR="005A3A3F" w:rsidRDefault="005A3A3F">
      <w:r>
        <w:separator/>
      </w:r>
    </w:p>
  </w:endnote>
  <w:endnote w:type="continuationSeparator" w:id="0">
    <w:p w14:paraId="211250FB" w14:textId="77777777" w:rsidR="005A3A3F" w:rsidRDefault="005A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1BAAE" w14:textId="77777777" w:rsidR="00F92F18" w:rsidRDefault="004047CF" w:rsidP="00BA088D">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14:paraId="58E36679" w14:textId="77777777" w:rsidR="00F92F18" w:rsidRDefault="005A3A3F" w:rsidP="00BA088D">
    <w:pPr>
      <w:pStyle w:val="Piedep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B3AF1" w14:textId="77777777" w:rsidR="00F92F18" w:rsidRPr="00225512" w:rsidRDefault="004047CF" w:rsidP="008E593F">
    <w:pPr>
      <w:pStyle w:val="Piedepgina"/>
      <w:framePr w:wrap="around" w:vAnchor="text" w:hAnchor="margin" w:xAlign="outside" w:y="1"/>
      <w:rPr>
        <w:rStyle w:val="Nmerodepgina"/>
        <w:color w:val="808080"/>
        <w:sz w:val="18"/>
        <w:szCs w:val="18"/>
      </w:rPr>
    </w:pPr>
    <w:r w:rsidRPr="00225512">
      <w:rPr>
        <w:rStyle w:val="Nmerodepgina"/>
        <w:color w:val="808080"/>
        <w:sz w:val="18"/>
        <w:szCs w:val="18"/>
      </w:rPr>
      <w:fldChar w:fldCharType="begin"/>
    </w:r>
    <w:r w:rsidRPr="00225512">
      <w:rPr>
        <w:rStyle w:val="Nmerodepgina"/>
        <w:color w:val="808080"/>
        <w:sz w:val="18"/>
        <w:szCs w:val="18"/>
      </w:rPr>
      <w:instrText xml:space="preserve">PAGE  </w:instrText>
    </w:r>
    <w:r w:rsidRPr="00225512">
      <w:rPr>
        <w:rStyle w:val="Nmerodepgina"/>
        <w:color w:val="808080"/>
        <w:sz w:val="18"/>
        <w:szCs w:val="18"/>
      </w:rPr>
      <w:fldChar w:fldCharType="separate"/>
    </w:r>
    <w:r w:rsidR="006D13DE">
      <w:rPr>
        <w:rStyle w:val="Nmerodepgina"/>
        <w:noProof/>
        <w:color w:val="808080"/>
        <w:sz w:val="18"/>
        <w:szCs w:val="18"/>
      </w:rPr>
      <w:t>4</w:t>
    </w:r>
    <w:r w:rsidRPr="00225512">
      <w:rPr>
        <w:rStyle w:val="Nmerodepgina"/>
        <w:color w:val="808080"/>
        <w:sz w:val="18"/>
        <w:szCs w:val="18"/>
      </w:rPr>
      <w:fldChar w:fldCharType="end"/>
    </w:r>
  </w:p>
  <w:p w14:paraId="67D11C58" w14:textId="77777777" w:rsidR="00F92F18" w:rsidRPr="00225512" w:rsidRDefault="004047CF" w:rsidP="00010C9E">
    <w:pPr>
      <w:pStyle w:val="Piedepgina"/>
      <w:jc w:val="center"/>
      <w:rPr>
        <w:i/>
        <w:color w:val="808080"/>
        <w:sz w:val="18"/>
        <w:szCs w:val="18"/>
      </w:rPr>
    </w:pPr>
    <w:r>
      <w:rPr>
        <w:noProof/>
        <w:lang w:val="es-CO" w:eastAsia="es-CO"/>
      </w:rPr>
      <mc:AlternateContent>
        <mc:Choice Requires="wps">
          <w:drawing>
            <wp:anchor distT="4294967295" distB="4294967295" distL="114300" distR="114300" simplePos="0" relativeHeight="251663360" behindDoc="0" locked="0" layoutInCell="1" allowOverlap="1" wp14:anchorId="23D748F7" wp14:editId="1516E6DA">
              <wp:simplePos x="0" y="0"/>
              <wp:positionH relativeFrom="column">
                <wp:posOffset>0</wp:posOffset>
              </wp:positionH>
              <wp:positionV relativeFrom="paragraph">
                <wp:posOffset>-8256</wp:posOffset>
              </wp:positionV>
              <wp:extent cx="5638800" cy="0"/>
              <wp:effectExtent l="0" t="0" r="0" b="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0" cy="0"/>
                      </a:xfrm>
                      <a:prstGeom prst="line">
                        <a:avLst/>
                      </a:prstGeom>
                      <a:noFill/>
                      <a:ln w="6350">
                        <a:solidFill>
                          <a:srgbClr val="808080"/>
                        </a:solidFill>
                        <a:round/>
                        <a:headEnd/>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FAF6EC5" id="Conector recto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5pt" to="44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" strokecolor="gray" strokeweight=".5pt">
              <v:stroke endarrowwidth="narrow" endarrowlength="long"/>
            </v:line>
          </w:pict>
        </mc:Fallback>
      </mc:AlternateContent>
    </w:r>
    <w:r w:rsidRPr="00225512">
      <w:rPr>
        <w:i/>
        <w:color w:val="808080"/>
        <w:sz w:val="18"/>
        <w:szCs w:val="18"/>
      </w:rPr>
      <w:t>“Al servicio de la justicia y</w:t>
    </w:r>
    <w:r>
      <w:rPr>
        <w:i/>
        <w:color w:val="808080"/>
        <w:sz w:val="18"/>
        <w:szCs w:val="18"/>
      </w:rPr>
      <w:t xml:space="preserve"> de</w:t>
    </w:r>
    <w:r w:rsidRPr="00225512">
      <w:rPr>
        <w:i/>
        <w:color w:val="808080"/>
        <w:sz w:val="18"/>
        <w:szCs w:val="18"/>
      </w:rPr>
      <w:t xml:space="preserve"> la paz social”</w:t>
    </w:r>
  </w:p>
  <w:p w14:paraId="5C395247" w14:textId="77777777" w:rsidR="00F92F18" w:rsidRPr="00010C9E" w:rsidRDefault="005A3A3F" w:rsidP="00010C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B2278" w14:textId="77777777" w:rsidR="005A3A3F" w:rsidRDefault="005A3A3F">
      <w:r>
        <w:separator/>
      </w:r>
    </w:p>
  </w:footnote>
  <w:footnote w:type="continuationSeparator" w:id="0">
    <w:p w14:paraId="6020B6B3" w14:textId="77777777" w:rsidR="005A3A3F" w:rsidRDefault="005A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2DFBC" w14:textId="77777777" w:rsidR="00F92F18" w:rsidRDefault="005A3A3F">
    <w:pPr>
      <w:pStyle w:val="Encabezado"/>
    </w:pPr>
  </w:p>
  <w:p w14:paraId="395E0F0E" w14:textId="77777777" w:rsidR="00F92F18" w:rsidRDefault="005A3A3F">
    <w:pPr>
      <w:pStyle w:val="Encabezado"/>
    </w:pPr>
  </w:p>
  <w:p w14:paraId="68746B2B" w14:textId="77777777" w:rsidR="00F92F18" w:rsidRDefault="005A3A3F">
    <w:pPr>
      <w:pStyle w:val="Encabezado"/>
    </w:pPr>
  </w:p>
  <w:p w14:paraId="55403DB7" w14:textId="77777777" w:rsidR="00F92F18" w:rsidRDefault="005A3A3F">
    <w:pPr>
      <w:pStyle w:val="Encabezado"/>
    </w:pPr>
  </w:p>
  <w:p w14:paraId="1C8C814E" w14:textId="77777777" w:rsidR="00F92F18" w:rsidRDefault="005A3A3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8C403" w14:textId="77777777" w:rsidR="00F92F18" w:rsidRDefault="005A3A3F">
    <w:pPr>
      <w:pStyle w:val="Encabezado"/>
      <w:framePr w:wrap="around" w:vAnchor="text" w:hAnchor="margin" w:xAlign="center" w:y="1"/>
      <w:rPr>
        <w:rStyle w:val="Nmerodepgina"/>
      </w:rPr>
    </w:pPr>
  </w:p>
  <w:p w14:paraId="4C04A8DD" w14:textId="77777777" w:rsidR="00F92F18" w:rsidRPr="00F8640E" w:rsidRDefault="004047CF" w:rsidP="00C07205">
    <w:pPr>
      <w:pStyle w:val="Encabezado"/>
      <w:tabs>
        <w:tab w:val="left" w:pos="2760"/>
        <w:tab w:val="center" w:pos="3900"/>
        <w:tab w:val="right" w:pos="9200"/>
      </w:tabs>
      <w:rPr>
        <w:rFonts w:ascii="Book Antiqua" w:hAnsi="Book Antiqua"/>
        <w:i/>
        <w:iCs/>
        <w:color w:val="808080"/>
        <w:sz w:val="26"/>
        <w:szCs w:val="26"/>
      </w:rPr>
    </w:pPr>
    <w:r w:rsidRPr="00F8640E">
      <w:rPr>
        <w:rFonts w:ascii="Book Antiqua" w:hAnsi="Book Antiqua"/>
        <w:i/>
        <w:iCs/>
        <w:color w:val="808080"/>
        <w:sz w:val="26"/>
        <w:szCs w:val="26"/>
      </w:rPr>
      <w:t xml:space="preserve">                    </w:t>
    </w:r>
    <w:r w:rsidRPr="00F8640E">
      <w:rPr>
        <w:rFonts w:ascii="Book Antiqua" w:hAnsi="Book Antiqua"/>
        <w:noProof/>
        <w:sz w:val="26"/>
        <w:szCs w:val="26"/>
        <w:lang w:val="es-CO" w:eastAsia="es-CO"/>
      </w:rPr>
      <w:drawing>
        <wp:anchor distT="0" distB="0" distL="114300" distR="114300" simplePos="0" relativeHeight="251662336" behindDoc="1" locked="0" layoutInCell="1" allowOverlap="1" wp14:anchorId="1A4DF813" wp14:editId="3C32BBD5">
          <wp:simplePos x="0" y="0"/>
          <wp:positionH relativeFrom="column">
            <wp:posOffset>0</wp:posOffset>
          </wp:positionH>
          <wp:positionV relativeFrom="paragraph">
            <wp:posOffset>-66675</wp:posOffset>
          </wp:positionV>
          <wp:extent cx="1524000" cy="1128395"/>
          <wp:effectExtent l="0" t="0" r="0" b="0"/>
          <wp:wrapTight wrapText="bothSides">
            <wp:wrapPolygon edited="0">
              <wp:start x="0" y="0"/>
              <wp:lineTo x="0" y="21150"/>
              <wp:lineTo x="21330" y="21150"/>
              <wp:lineTo x="21330" y="0"/>
              <wp:lineTo x="0" y="0"/>
            </wp:wrapPolygon>
          </wp:wrapTight>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1128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640E">
      <w:rPr>
        <w:rFonts w:ascii="Book Antiqua" w:hAnsi="Book Antiqua"/>
        <w:i/>
        <w:iCs/>
        <w:color w:val="808080"/>
        <w:sz w:val="26"/>
        <w:szCs w:val="26"/>
      </w:rPr>
      <w:t xml:space="preserve">                                                        Magistrado Julián Valencia Castaño                                          </w:t>
    </w:r>
  </w:p>
  <w:p w14:paraId="69CF1733" w14:textId="77777777" w:rsidR="00F92F18" w:rsidRPr="00A23FBE" w:rsidRDefault="004047CF" w:rsidP="00C07205">
    <w:pPr>
      <w:pStyle w:val="Encabezado"/>
      <w:tabs>
        <w:tab w:val="left" w:pos="3360"/>
        <w:tab w:val="left" w:pos="5910"/>
      </w:tabs>
      <w:rPr>
        <w:i/>
        <w:iCs/>
        <w:color w:val="808080"/>
        <w:sz w:val="22"/>
      </w:rPr>
    </w:pPr>
    <w:r w:rsidRPr="009D27C3">
      <w:rPr>
        <w:noProof/>
        <w:sz w:val="22"/>
        <w:lang w:val="es-CO" w:eastAsia="es-CO"/>
      </w:rPr>
      <mc:AlternateContent>
        <mc:Choice Requires="wps">
          <w:drawing>
            <wp:anchor distT="4294967295" distB="4294967295" distL="114300" distR="114300" simplePos="0" relativeHeight="251661312" behindDoc="0" locked="0" layoutInCell="1" allowOverlap="1" wp14:anchorId="015CA66F" wp14:editId="5A69B1CF">
              <wp:simplePos x="0" y="0"/>
              <wp:positionH relativeFrom="column">
                <wp:posOffset>1530985</wp:posOffset>
              </wp:positionH>
              <wp:positionV relativeFrom="paragraph">
                <wp:posOffset>41909</wp:posOffset>
              </wp:positionV>
              <wp:extent cx="4107815" cy="0"/>
              <wp:effectExtent l="0" t="19050" r="45085" b="381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7815" cy="0"/>
                      </a:xfrm>
                      <a:prstGeom prst="line">
                        <a:avLst/>
                      </a:prstGeom>
                      <a:noFill/>
                      <a:ln w="6350">
                        <a:solidFill>
                          <a:srgbClr val="808080"/>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5E12B" id="Conector recto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0.55pt,3.3pt" to="44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" strokecolor="gray" strokeweight=".5pt">
              <v:stroke endarrow="oval" endarrowwidth="narrow" endarrowlength="short"/>
            </v:line>
          </w:pict>
        </mc:Fallback>
      </mc:AlternateContent>
    </w:r>
    <w:r w:rsidRPr="009D27C3">
      <w:rPr>
        <w:i/>
        <w:iCs/>
        <w:color w:val="808080"/>
        <w:sz w:val="24"/>
      </w:rPr>
      <w:t xml:space="preserve">                                                               </w:t>
    </w:r>
    <w:r w:rsidRPr="009D27C3">
      <w:rPr>
        <w:i/>
        <w:iCs/>
        <w:color w:val="808080"/>
        <w:sz w:val="24"/>
      </w:rPr>
      <w:tab/>
      <w:t xml:space="preserve">                                           </w:t>
    </w:r>
    <w:r w:rsidRPr="009D27C3">
      <w:rPr>
        <w:i/>
        <w:iCs/>
        <w:color w:val="333333"/>
        <w:sz w:val="24"/>
      </w:rPr>
      <w:t xml:space="preserve">                                                                </w:t>
    </w:r>
  </w:p>
  <w:p w14:paraId="48B9F577" w14:textId="77777777" w:rsidR="00F92F18" w:rsidRPr="0075775A" w:rsidRDefault="004047CF">
    <w:pPr>
      <w:pStyle w:val="Encabezado"/>
      <w:tabs>
        <w:tab w:val="center" w:pos="3900"/>
        <w:tab w:val="right" w:pos="9200"/>
      </w:tabs>
      <w:rPr>
        <w:i/>
        <w:iCs/>
        <w:color w:val="808080"/>
        <w:sz w:val="22"/>
      </w:rPr>
    </w:pPr>
    <w:r>
      <w:rPr>
        <w:i/>
        <w:iCs/>
        <w:color w:val="808080"/>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FCDDA" w14:textId="77777777" w:rsidR="00F92F18" w:rsidRDefault="004047CF">
    <w:pPr>
      <w:pStyle w:val="Encabezado"/>
      <w:tabs>
        <w:tab w:val="left" w:pos="3080"/>
        <w:tab w:val="center" w:pos="3900"/>
        <w:tab w:val="right" w:pos="9200"/>
      </w:tabs>
      <w:rPr>
        <w:i/>
        <w:iCs/>
        <w:color w:val="808080"/>
        <w:sz w:val="24"/>
      </w:rPr>
    </w:pPr>
    <w:r>
      <w:rPr>
        <w:noProof/>
        <w:lang w:val="es-CO" w:eastAsia="es-CO"/>
      </w:rPr>
      <w:drawing>
        <wp:anchor distT="0" distB="0" distL="114300" distR="114300" simplePos="0" relativeHeight="251660288" behindDoc="1" locked="0" layoutInCell="1" allowOverlap="1" wp14:anchorId="2AA2F8BC" wp14:editId="492D1F56">
          <wp:simplePos x="0" y="0"/>
          <wp:positionH relativeFrom="column">
            <wp:posOffset>0</wp:posOffset>
          </wp:positionH>
          <wp:positionV relativeFrom="paragraph">
            <wp:posOffset>-66675</wp:posOffset>
          </wp:positionV>
          <wp:extent cx="1579245" cy="1128395"/>
          <wp:effectExtent l="0" t="0" r="1905" b="0"/>
          <wp:wrapTight wrapText="bothSides">
            <wp:wrapPolygon edited="0">
              <wp:start x="0" y="0"/>
              <wp:lineTo x="0" y="21150"/>
              <wp:lineTo x="21366" y="21150"/>
              <wp:lineTo x="21366"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9245" cy="1128395"/>
                  </a:xfrm>
                  <a:prstGeom prst="rect">
                    <a:avLst/>
                  </a:prstGeom>
                  <a:noFill/>
                  <a:ln>
                    <a:noFill/>
                  </a:ln>
                </pic:spPr>
              </pic:pic>
            </a:graphicData>
          </a:graphic>
          <wp14:sizeRelH relativeFrom="page">
            <wp14:pctWidth>0</wp14:pctWidth>
          </wp14:sizeRelH>
          <wp14:sizeRelV relativeFrom="page">
            <wp14:pctHeight>0</wp14:pctHeight>
          </wp14:sizeRelV>
        </wp:anchor>
      </w:drawing>
    </w:r>
    <w:r>
      <w:rPr>
        <w:i/>
        <w:iCs/>
        <w:color w:val="808080"/>
        <w:sz w:val="22"/>
      </w:rPr>
      <w:t xml:space="preserve">                                                                                                               </w:t>
    </w:r>
    <w:r>
      <w:rPr>
        <w:i/>
        <w:iCs/>
        <w:color w:val="808080"/>
        <w:sz w:val="24"/>
      </w:rPr>
      <w:t xml:space="preserve">M. P. Julián Valencia Castaño                                          </w:t>
    </w:r>
  </w:p>
  <w:p w14:paraId="48390DB2" w14:textId="77777777" w:rsidR="00F92F18" w:rsidRDefault="004047CF">
    <w:pPr>
      <w:pStyle w:val="Encabezado"/>
      <w:tabs>
        <w:tab w:val="left" w:pos="3360"/>
        <w:tab w:val="center" w:pos="3900"/>
        <w:tab w:val="right" w:pos="9200"/>
      </w:tabs>
      <w:rPr>
        <w:i/>
        <w:iCs/>
        <w:color w:val="808080"/>
        <w:sz w:val="22"/>
      </w:rPr>
    </w:pPr>
    <w:r>
      <w:rPr>
        <w:noProof/>
        <w:lang w:val="es-CO" w:eastAsia="es-CO"/>
      </w:rPr>
      <mc:AlternateContent>
        <mc:Choice Requires="wps">
          <w:drawing>
            <wp:anchor distT="4294967295" distB="4294967295" distL="114300" distR="114300" simplePos="0" relativeHeight="251659264" behindDoc="0" locked="0" layoutInCell="1" allowOverlap="1" wp14:anchorId="6317F451" wp14:editId="2904AB9B">
              <wp:simplePos x="0" y="0"/>
              <wp:positionH relativeFrom="column">
                <wp:posOffset>1778000</wp:posOffset>
              </wp:positionH>
              <wp:positionV relativeFrom="paragraph">
                <wp:posOffset>-1</wp:posOffset>
              </wp:positionV>
              <wp:extent cx="4000500" cy="0"/>
              <wp:effectExtent l="0" t="0" r="0" b="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C1C59" id="Conector recto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0pt,0" to="4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"/>
          </w:pict>
        </mc:Fallback>
      </mc:AlternateContent>
    </w:r>
    <w:r>
      <w:rPr>
        <w:i/>
        <w:iCs/>
        <w:color w:val="808080"/>
        <w:sz w:val="22"/>
      </w:rPr>
      <w:t xml:space="preserve">                                                               </w:t>
    </w:r>
  </w:p>
  <w:p w14:paraId="4FCF35E9" w14:textId="77777777" w:rsidR="00F92F18" w:rsidRDefault="004047CF">
    <w:pPr>
      <w:pStyle w:val="Encabezado"/>
      <w:tabs>
        <w:tab w:val="center" w:pos="3900"/>
        <w:tab w:val="right" w:pos="9200"/>
      </w:tabs>
      <w:rPr>
        <w:i/>
        <w:iCs/>
        <w:color w:val="808080"/>
        <w:sz w:val="22"/>
      </w:rPr>
    </w:pPr>
    <w:r>
      <w:rPr>
        <w:i/>
        <w:iCs/>
        <w:color w:val="808080"/>
        <w:sz w:val="22"/>
      </w:rPr>
      <w:t xml:space="preserve">                                                                                                                  </w:t>
    </w:r>
  </w:p>
  <w:p w14:paraId="5B541A16" w14:textId="77777777" w:rsidR="00F92F18" w:rsidRDefault="004047CF">
    <w:pPr>
      <w:pStyle w:val="Encabezado"/>
      <w:tabs>
        <w:tab w:val="center" w:pos="3900"/>
        <w:tab w:val="right" w:pos="9200"/>
      </w:tabs>
      <w:rPr>
        <w:i/>
        <w:iCs/>
        <w:color w:val="333333"/>
        <w:sz w:val="22"/>
      </w:rPr>
    </w:pPr>
    <w:r>
      <w:rPr>
        <w:i/>
        <w:iCs/>
        <w:color w:val="333333"/>
        <w:sz w:val="22"/>
      </w:rPr>
      <w:t xml:space="preserve">                                                                                                               </w:t>
    </w:r>
  </w:p>
  <w:p w14:paraId="4479B427" w14:textId="77777777" w:rsidR="00F92F18" w:rsidRDefault="005A3A3F">
    <w:pPr>
      <w:tabs>
        <w:tab w:val="center" w:pos="0"/>
        <w:tab w:val="right" w:pos="8837"/>
      </w:tabs>
    </w:pPr>
  </w:p>
  <w:p w14:paraId="0C01272B" w14:textId="77777777" w:rsidR="00F92F18" w:rsidRDefault="005A3A3F">
    <w:pPr>
      <w:pStyle w:val="Encabezado"/>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97A"/>
    <w:rsid w:val="000237FD"/>
    <w:rsid w:val="00026277"/>
    <w:rsid w:val="000360EF"/>
    <w:rsid w:val="000A1B14"/>
    <w:rsid w:val="000B3287"/>
    <w:rsid w:val="000B639C"/>
    <w:rsid w:val="000B74E8"/>
    <w:rsid w:val="000D4C3F"/>
    <w:rsid w:val="000E6992"/>
    <w:rsid w:val="001107E9"/>
    <w:rsid w:val="00110A36"/>
    <w:rsid w:val="00117EC2"/>
    <w:rsid w:val="00135967"/>
    <w:rsid w:val="00137E5F"/>
    <w:rsid w:val="00146331"/>
    <w:rsid w:val="001E7F06"/>
    <w:rsid w:val="0020075C"/>
    <w:rsid w:val="00252D76"/>
    <w:rsid w:val="00262FA0"/>
    <w:rsid w:val="002C54AC"/>
    <w:rsid w:val="002F36B9"/>
    <w:rsid w:val="00302E32"/>
    <w:rsid w:val="0035122A"/>
    <w:rsid w:val="00374E7E"/>
    <w:rsid w:val="003751C1"/>
    <w:rsid w:val="003819CA"/>
    <w:rsid w:val="00382619"/>
    <w:rsid w:val="003B4B06"/>
    <w:rsid w:val="003E6678"/>
    <w:rsid w:val="004047CF"/>
    <w:rsid w:val="00423CF4"/>
    <w:rsid w:val="00433E01"/>
    <w:rsid w:val="00440F14"/>
    <w:rsid w:val="00444C66"/>
    <w:rsid w:val="00462458"/>
    <w:rsid w:val="0049442A"/>
    <w:rsid w:val="004C4F8D"/>
    <w:rsid w:val="004F4D6C"/>
    <w:rsid w:val="00532D5A"/>
    <w:rsid w:val="005A3A3F"/>
    <w:rsid w:val="00645F97"/>
    <w:rsid w:val="00654DF6"/>
    <w:rsid w:val="00666C5D"/>
    <w:rsid w:val="006750E1"/>
    <w:rsid w:val="006D13DE"/>
    <w:rsid w:val="006E4D89"/>
    <w:rsid w:val="007826A3"/>
    <w:rsid w:val="0079233E"/>
    <w:rsid w:val="00794CC7"/>
    <w:rsid w:val="007D1C63"/>
    <w:rsid w:val="00813A16"/>
    <w:rsid w:val="00874984"/>
    <w:rsid w:val="00880BA5"/>
    <w:rsid w:val="00884633"/>
    <w:rsid w:val="008879B2"/>
    <w:rsid w:val="0089697A"/>
    <w:rsid w:val="008B4987"/>
    <w:rsid w:val="00913142"/>
    <w:rsid w:val="00926399"/>
    <w:rsid w:val="00946C9C"/>
    <w:rsid w:val="00972BE4"/>
    <w:rsid w:val="00A10BB5"/>
    <w:rsid w:val="00A21469"/>
    <w:rsid w:val="00AF0105"/>
    <w:rsid w:val="00AF0D34"/>
    <w:rsid w:val="00B01EA2"/>
    <w:rsid w:val="00B52153"/>
    <w:rsid w:val="00B91B88"/>
    <w:rsid w:val="00BB11B5"/>
    <w:rsid w:val="00BB3540"/>
    <w:rsid w:val="00BF191D"/>
    <w:rsid w:val="00C0743D"/>
    <w:rsid w:val="00C26C16"/>
    <w:rsid w:val="00C421D8"/>
    <w:rsid w:val="00C479F3"/>
    <w:rsid w:val="00C50F49"/>
    <w:rsid w:val="00C55D3F"/>
    <w:rsid w:val="00C60990"/>
    <w:rsid w:val="00C65D8A"/>
    <w:rsid w:val="00CB669A"/>
    <w:rsid w:val="00D06F23"/>
    <w:rsid w:val="00D45093"/>
    <w:rsid w:val="00D60D28"/>
    <w:rsid w:val="00D65CED"/>
    <w:rsid w:val="00D92805"/>
    <w:rsid w:val="00D92928"/>
    <w:rsid w:val="00D940A8"/>
    <w:rsid w:val="00D972BB"/>
    <w:rsid w:val="00DE6207"/>
    <w:rsid w:val="00DE71BB"/>
    <w:rsid w:val="00DF0FCE"/>
    <w:rsid w:val="00E02FA5"/>
    <w:rsid w:val="00E174EB"/>
    <w:rsid w:val="00E34A77"/>
    <w:rsid w:val="00E81DD4"/>
    <w:rsid w:val="00EC6146"/>
    <w:rsid w:val="00EE326E"/>
    <w:rsid w:val="00F07C65"/>
    <w:rsid w:val="00F136F0"/>
    <w:rsid w:val="00F52796"/>
    <w:rsid w:val="00F5368B"/>
    <w:rsid w:val="00FA72A0"/>
    <w:rsid w:val="00FE70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7742E"/>
  <w15:chartTrackingRefBased/>
  <w15:docId w15:val="{64BBF4D6-796E-49B8-88B6-F41FA51BC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97A"/>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89697A"/>
    <w:pPr>
      <w:keepNext/>
      <w:tabs>
        <w:tab w:val="left" w:pos="2338"/>
      </w:tabs>
      <w:overflowPunct w:val="0"/>
      <w:autoSpaceDE w:val="0"/>
      <w:autoSpaceDN w:val="0"/>
      <w:adjustRightInd w:val="0"/>
      <w:spacing w:line="480" w:lineRule="auto"/>
      <w:jc w:val="both"/>
      <w:textAlignment w:val="baseline"/>
      <w:outlineLvl w:val="1"/>
    </w:pPr>
    <w:rPr>
      <w:rFonts w:ascii="Arial" w:hAnsi="Arial" w:cs="Arial"/>
      <w:szCs w:val="20"/>
      <w:lang w:val="es-ES_tradnl"/>
    </w:rPr>
  </w:style>
  <w:style w:type="paragraph" w:styleId="Ttulo4">
    <w:name w:val="heading 4"/>
    <w:basedOn w:val="Normal"/>
    <w:next w:val="Normal"/>
    <w:link w:val="Ttulo4Car"/>
    <w:qFormat/>
    <w:rsid w:val="0089697A"/>
    <w:pPr>
      <w:keepNext/>
      <w:tabs>
        <w:tab w:val="left" w:pos="2338"/>
      </w:tabs>
      <w:spacing w:line="360" w:lineRule="auto"/>
      <w:jc w:val="center"/>
      <w:outlineLvl w:val="3"/>
    </w:pPr>
    <w:rPr>
      <w:rFonts w:ascii="Arial" w:hAnsi="Arial" w:cs="Arial"/>
      <w:b/>
      <w:bCs/>
      <w:sz w:val="26"/>
      <w:szCs w:val="26"/>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9697A"/>
    <w:rPr>
      <w:rFonts w:ascii="Arial" w:eastAsia="Times New Roman" w:hAnsi="Arial" w:cs="Arial"/>
      <w:sz w:val="24"/>
      <w:szCs w:val="20"/>
      <w:lang w:val="es-ES_tradnl" w:eastAsia="es-ES"/>
    </w:rPr>
  </w:style>
  <w:style w:type="character" w:customStyle="1" w:styleId="Ttulo4Car">
    <w:name w:val="Título 4 Car"/>
    <w:basedOn w:val="Fuentedeprrafopredeter"/>
    <w:link w:val="Ttulo4"/>
    <w:rsid w:val="0089697A"/>
    <w:rPr>
      <w:rFonts w:ascii="Arial" w:eastAsia="Times New Roman" w:hAnsi="Arial" w:cs="Arial"/>
      <w:b/>
      <w:bCs/>
      <w:sz w:val="26"/>
      <w:szCs w:val="26"/>
      <w:lang w:val="es-ES_tradnl" w:eastAsia="es-ES"/>
    </w:rPr>
  </w:style>
  <w:style w:type="paragraph" w:styleId="Piedepgina">
    <w:name w:val="footer"/>
    <w:basedOn w:val="Normal"/>
    <w:link w:val="PiedepginaCar"/>
    <w:rsid w:val="0089697A"/>
    <w:pPr>
      <w:tabs>
        <w:tab w:val="center" w:pos="4419"/>
        <w:tab w:val="right" w:pos="8838"/>
      </w:tabs>
      <w:overflowPunct w:val="0"/>
      <w:autoSpaceDE w:val="0"/>
      <w:autoSpaceDN w:val="0"/>
      <w:adjustRightInd w:val="0"/>
      <w:textAlignment w:val="baseline"/>
    </w:pPr>
    <w:rPr>
      <w:sz w:val="20"/>
      <w:szCs w:val="20"/>
      <w:lang w:val="es-ES_tradnl"/>
    </w:rPr>
  </w:style>
  <w:style w:type="character" w:customStyle="1" w:styleId="PiedepginaCar">
    <w:name w:val="Pie de página Car"/>
    <w:basedOn w:val="Fuentedeprrafopredeter"/>
    <w:link w:val="Piedepgina"/>
    <w:rsid w:val="0089697A"/>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89697A"/>
  </w:style>
  <w:style w:type="paragraph" w:styleId="Textoindependiente">
    <w:name w:val="Body Text"/>
    <w:basedOn w:val="Normal"/>
    <w:link w:val="TextoindependienteCar"/>
    <w:rsid w:val="0089697A"/>
    <w:pPr>
      <w:overflowPunct w:val="0"/>
      <w:autoSpaceDE w:val="0"/>
      <w:autoSpaceDN w:val="0"/>
      <w:adjustRightInd w:val="0"/>
      <w:spacing w:line="480" w:lineRule="auto"/>
      <w:jc w:val="both"/>
      <w:textAlignment w:val="baseline"/>
    </w:pPr>
    <w:rPr>
      <w:rFonts w:ascii="Arial" w:hAnsi="Arial" w:cs="Arial"/>
      <w:szCs w:val="20"/>
      <w:lang w:val="es-ES_tradnl"/>
    </w:rPr>
  </w:style>
  <w:style w:type="character" w:customStyle="1" w:styleId="TextoindependienteCar">
    <w:name w:val="Texto independiente Car"/>
    <w:basedOn w:val="Fuentedeprrafopredeter"/>
    <w:link w:val="Textoindependiente"/>
    <w:rsid w:val="0089697A"/>
    <w:rPr>
      <w:rFonts w:ascii="Arial" w:eastAsia="Times New Roman" w:hAnsi="Arial" w:cs="Arial"/>
      <w:sz w:val="24"/>
      <w:szCs w:val="20"/>
      <w:lang w:val="es-ES_tradnl" w:eastAsia="es-ES"/>
    </w:rPr>
  </w:style>
  <w:style w:type="paragraph" w:styleId="Encabezado">
    <w:name w:val="header"/>
    <w:basedOn w:val="Normal"/>
    <w:link w:val="EncabezadoCar"/>
    <w:rsid w:val="0089697A"/>
    <w:pPr>
      <w:tabs>
        <w:tab w:val="center" w:pos="4419"/>
        <w:tab w:val="right" w:pos="8838"/>
      </w:tabs>
      <w:overflowPunct w:val="0"/>
      <w:autoSpaceDE w:val="0"/>
      <w:autoSpaceDN w:val="0"/>
      <w:adjustRightInd w:val="0"/>
      <w:textAlignment w:val="baseline"/>
    </w:pPr>
    <w:rPr>
      <w:sz w:val="20"/>
      <w:szCs w:val="20"/>
      <w:lang w:val="es-ES_tradnl"/>
    </w:rPr>
  </w:style>
  <w:style w:type="character" w:customStyle="1" w:styleId="EncabezadoCar">
    <w:name w:val="Encabezado Car"/>
    <w:basedOn w:val="Fuentedeprrafopredeter"/>
    <w:link w:val="Encabezado"/>
    <w:rsid w:val="0089697A"/>
    <w:rPr>
      <w:rFonts w:ascii="Times New Roman" w:eastAsia="Times New Roman" w:hAnsi="Times New Roman" w:cs="Times New Roman"/>
      <w:sz w:val="20"/>
      <w:szCs w:val="20"/>
      <w:lang w:val="es-ES_tradnl" w:eastAsia="es-ES"/>
    </w:rPr>
  </w:style>
  <w:style w:type="character" w:styleId="Hipervnculo">
    <w:name w:val="Hyperlink"/>
    <w:basedOn w:val="Fuentedeprrafopredeter"/>
    <w:uiPriority w:val="99"/>
    <w:unhideWhenUsed/>
    <w:rsid w:val="0089697A"/>
    <w:rPr>
      <w:color w:val="0563C1" w:themeColor="hyperlink"/>
      <w:u w:val="single"/>
    </w:rPr>
  </w:style>
  <w:style w:type="character" w:customStyle="1" w:styleId="Mencinsinresolver1">
    <w:name w:val="Mención sin resolver1"/>
    <w:basedOn w:val="Fuentedeprrafopredeter"/>
    <w:uiPriority w:val="99"/>
    <w:semiHidden/>
    <w:unhideWhenUsed/>
    <w:rsid w:val="003751C1"/>
    <w:rPr>
      <w:color w:val="605E5C"/>
      <w:shd w:val="clear" w:color="auto" w:fill="E1DFDD"/>
    </w:rPr>
  </w:style>
  <w:style w:type="paragraph" w:styleId="Textonotapie">
    <w:name w:val="footnote text"/>
    <w:aliases w:val="Texto nota pie Car Car,Footnote Text Char Char Char Char Char Car,Footnote Text Char Char Char Char Car,FA Fu Car,FA Fu,Texto nota pie Car Car Car,Footnote Text Char Char Char Char Char,Footnote Text Char Char Char Char,Footnote reference"/>
    <w:basedOn w:val="Normal"/>
    <w:link w:val="TextonotapieCar"/>
    <w:uiPriority w:val="99"/>
    <w:rsid w:val="000B74E8"/>
    <w:rPr>
      <w:sz w:val="20"/>
      <w:szCs w:val="20"/>
    </w:rPr>
  </w:style>
  <w:style w:type="character" w:customStyle="1" w:styleId="TextonotapieCar">
    <w:name w:val="Texto nota pie Car"/>
    <w:aliases w:val="Texto nota pie Car Car Car1,Footnote Text Char Char Char Char Char Car Car,Footnote Text Char Char Char Char Car Car,FA Fu Car Car,FA Fu Car1,Texto nota pie Car Car Car Car,Footnote Text Char Char Char Char Char Car1"/>
    <w:basedOn w:val="Fuentedeprrafopredeter"/>
    <w:link w:val="Textonotapie"/>
    <w:uiPriority w:val="99"/>
    <w:rsid w:val="000B74E8"/>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A10B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84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9D80B-100B-435D-8570-85458816A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538</Words>
  <Characters>2965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samir lemus delgado</cp:lastModifiedBy>
  <cp:revision>3</cp:revision>
  <dcterms:created xsi:type="dcterms:W3CDTF">2021-05-19T18:46:00Z</dcterms:created>
  <dcterms:modified xsi:type="dcterms:W3CDTF">2021-05-19T18:54:00Z</dcterms:modified>
</cp:coreProperties>
</file>